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企业知识产权管理贯标通过认证资助项目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（后补助项目）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资金分配方案</w:t>
      </w:r>
    </w:p>
    <w:tbl>
      <w:tblPr>
        <w:tblStyle w:val="3"/>
        <w:tblW w:w="136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5370"/>
        <w:gridCol w:w="4421"/>
        <w:gridCol w:w="1192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tblHeader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立项金额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left" w:pos="434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</w:rPr>
              <w:t>企业知识产权管理贯标通过认证资助项目</w:t>
            </w:r>
          </w:p>
        </w:tc>
        <w:tc>
          <w:tcPr>
            <w:tcW w:w="4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eastAsia="zh-CN"/>
              </w:rPr>
              <w:t>汕尾市索思电子封装材料有限公司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>通过首次认证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04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righ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DD11B97"/>
    <w:rsid w:val="08DE665C"/>
    <w:rsid w:val="08E241E6"/>
    <w:rsid w:val="0DD11B97"/>
    <w:rsid w:val="1D265729"/>
    <w:rsid w:val="21ED7B8D"/>
    <w:rsid w:val="375A26F4"/>
    <w:rsid w:val="42D56541"/>
    <w:rsid w:val="522E59B6"/>
    <w:rsid w:val="565775C2"/>
    <w:rsid w:val="589C54E3"/>
    <w:rsid w:val="618367B3"/>
    <w:rsid w:val="69300B29"/>
    <w:rsid w:val="6E857614"/>
    <w:rsid w:val="6EC02A49"/>
    <w:rsid w:val="75FD08CF"/>
    <w:rsid w:val="765F46C9"/>
    <w:rsid w:val="780A5C2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2020-09-11T09:38:00Z</dcterms:created>
  <dc:creator>汪颖</dc:creator>
  <cp:lastModifiedBy>陈雅静</cp:lastModifiedBy>
  <dcterms:modified xsi:type="dcterms:W3CDTF">2025-11-26T08:00:50Z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