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华文中宋" w:hAnsi="华文中宋" w:eastAsia="华文中宋" w:cs="仿宋_GB2312"/>
          <w:b/>
          <w:sz w:val="40"/>
          <w:szCs w:val="40"/>
        </w:rPr>
      </w:pPr>
      <w:r>
        <w:rPr>
          <w:rFonts w:hint="eastAsia" w:ascii="华文中宋" w:hAnsi="华文中宋" w:eastAsia="华文中宋" w:cs="仿宋_GB2312"/>
          <w:b/>
          <w:sz w:val="40"/>
          <w:szCs w:val="40"/>
        </w:rPr>
        <w:t>面试须知</w:t>
      </w:r>
    </w:p>
    <w:p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7:45前，下午1: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没有进入候考室的考生，按自动放弃面试资格处理。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1E5027A0"/>
    <w:rsid w:val="41B8422F"/>
    <w:rsid w:val="43080AD0"/>
    <w:rsid w:val="48405D3F"/>
    <w:rsid w:val="6FC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652</Characters>
  <Lines>0</Lines>
  <Paragraphs>0</Paragraphs>
  <TotalTime>1</TotalTime>
  <ScaleCrop>false</ScaleCrop>
  <LinksUpToDate>false</LinksUpToDate>
  <CharactersWithSpaces>668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Administrator</cp:lastModifiedBy>
  <dcterms:modified xsi:type="dcterms:W3CDTF">2026-04-21T03:18:21Z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FC6410C10C5A40A7BE33AC36A9182F1D_13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