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autoSpaceDE/>
        <w:autoSpaceDN/>
        <w:bidi w:val="0"/>
        <w:adjustRightInd/>
        <w:snapToGrid/>
        <w:spacing w:line="240" w:lineRule="auto"/>
        <w:jc w:val="center"/>
        <w:textAlignment w:val="auto"/>
        <w:rPr>
          <w:rFonts w:hint="eastAsia" w:ascii="黑体" w:hAnsi="黑体" w:eastAsia="黑体" w:cs="仿宋"/>
          <w:bCs/>
          <w:color w:val="auto"/>
          <w:sz w:val="32"/>
          <w:szCs w:val="32"/>
        </w:rPr>
      </w:pPr>
      <w:bookmarkStart w:id="0" w:name="_Toc54615612"/>
    </w:p>
    <w:p>
      <w:pPr>
        <w:pageBreakBefore w:val="0"/>
        <w:kinsoku/>
        <w:wordWrap/>
        <w:overflowPunct/>
        <w:autoSpaceDE/>
        <w:autoSpaceDN/>
        <w:bidi w:val="0"/>
        <w:adjustRightInd/>
        <w:snapToGrid/>
        <w:spacing w:line="240" w:lineRule="auto"/>
        <w:jc w:val="center"/>
        <w:textAlignment w:val="auto"/>
        <w:rPr>
          <w:rFonts w:hint="eastAsia" w:ascii="黑体" w:hAnsi="黑体" w:eastAsia="黑体" w:cs="仿宋"/>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Cs/>
          <w:color w:val="auto"/>
          <w:sz w:val="48"/>
          <w:szCs w:val="48"/>
        </w:rPr>
      </w:pPr>
      <w:r>
        <w:rPr>
          <w:rFonts w:hint="eastAsia" w:ascii="方正小标宋简体" w:hAnsi="方正小标宋简体" w:eastAsia="方正小标宋简体" w:cs="方正小标宋简体"/>
          <w:bCs/>
          <w:color w:val="auto"/>
          <w:sz w:val="48"/>
          <w:szCs w:val="48"/>
        </w:rPr>
        <w:t>汕尾市</w:t>
      </w:r>
      <w:r>
        <w:rPr>
          <w:rFonts w:hint="eastAsia" w:ascii="方正小标宋简体" w:hAnsi="方正小标宋简体" w:eastAsia="方正小标宋简体" w:cs="方正小标宋简体"/>
          <w:bCs/>
          <w:color w:val="auto"/>
          <w:sz w:val="48"/>
          <w:szCs w:val="48"/>
          <w:lang w:val="en-US" w:eastAsia="zh-CN"/>
        </w:rPr>
        <w:t>城区</w:t>
      </w:r>
      <w:r>
        <w:rPr>
          <w:rFonts w:hint="eastAsia" w:ascii="方正小标宋简体" w:hAnsi="方正小标宋简体" w:eastAsia="方正小标宋简体" w:cs="方正小标宋简体"/>
          <w:bCs/>
          <w:color w:val="auto"/>
          <w:sz w:val="48"/>
          <w:szCs w:val="48"/>
        </w:rPr>
        <w:t>制造业高质量发展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Cs/>
          <w:color w:val="auto"/>
          <w:sz w:val="48"/>
          <w:szCs w:val="48"/>
        </w:rPr>
      </w:pPr>
      <w:r>
        <w:rPr>
          <w:rFonts w:hint="eastAsia" w:ascii="方正小标宋简体" w:hAnsi="方正小标宋简体" w:eastAsia="方正小标宋简体" w:cs="方正小标宋简体"/>
          <w:bCs/>
          <w:color w:val="auto"/>
          <w:sz w:val="48"/>
          <w:szCs w:val="48"/>
          <w:lang w:eastAsia="zh-CN"/>
        </w:rPr>
        <w:t>“</w:t>
      </w:r>
      <w:r>
        <w:rPr>
          <w:rFonts w:hint="eastAsia" w:ascii="方正小标宋简体" w:hAnsi="方正小标宋简体" w:eastAsia="方正小标宋简体" w:cs="方正小标宋简体"/>
          <w:bCs/>
          <w:color w:val="auto"/>
          <w:sz w:val="48"/>
          <w:szCs w:val="48"/>
        </w:rPr>
        <w:t>十四五</w:t>
      </w:r>
      <w:r>
        <w:rPr>
          <w:rFonts w:hint="eastAsia" w:ascii="方正小标宋简体" w:hAnsi="方正小标宋简体" w:eastAsia="方正小标宋简体" w:cs="方正小标宋简体"/>
          <w:bCs/>
          <w:color w:val="auto"/>
          <w:sz w:val="48"/>
          <w:szCs w:val="48"/>
          <w:lang w:eastAsia="zh-CN"/>
        </w:rPr>
        <w:t>”</w:t>
      </w:r>
      <w:r>
        <w:rPr>
          <w:rFonts w:hint="eastAsia" w:ascii="方正小标宋简体" w:hAnsi="方正小标宋简体" w:eastAsia="方正小标宋简体" w:cs="方正小标宋简体"/>
          <w:bCs/>
          <w:color w:val="auto"/>
          <w:sz w:val="48"/>
          <w:szCs w:val="48"/>
        </w:rPr>
        <w:t>规划</w:t>
      </w:r>
      <w:bookmarkEnd w:id="0"/>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hAnsi="楷体" w:eastAsia="楷体_GB2312"/>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hAnsi="楷体" w:eastAsia="楷体_GB2312"/>
          <w:color w:val="auto"/>
          <w:sz w:val="32"/>
          <w:szCs w:val="32"/>
        </w:rPr>
      </w:pPr>
    </w:p>
    <w:p>
      <w:pPr>
        <w:rPr>
          <w:rFonts w:hint="eastAsia" w:ascii="楷体_GB2312" w:hAnsi="楷体" w:eastAsia="楷体_GB2312"/>
          <w:color w:val="auto"/>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hAnsi="楷体" w:eastAsia="楷体_GB2312"/>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hAnsi="楷体" w:eastAsia="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hAnsi="楷体" w:eastAsia="楷体_GB2312"/>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hAnsi="楷体" w:eastAsia="楷体_GB2312"/>
          <w:color w:val="auto"/>
          <w:sz w:val="32"/>
          <w:szCs w:val="32"/>
        </w:rPr>
      </w:pPr>
      <w:bookmarkStart w:id="168" w:name="_GoBack"/>
      <w:bookmarkEnd w:id="168"/>
    </w:p>
    <w:p>
      <w:pPr>
        <w:pageBreakBefore w:val="0"/>
        <w:kinsoku/>
        <w:wordWrap/>
        <w:overflowPunct/>
        <w:autoSpaceDE/>
        <w:autoSpaceDN/>
        <w:bidi w:val="0"/>
        <w:adjustRightInd/>
        <w:snapToGrid/>
        <w:spacing w:line="240" w:lineRule="auto"/>
        <w:jc w:val="center"/>
        <w:textAlignment w:val="auto"/>
        <w:rPr>
          <w:rFonts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hAnsi="楷体" w:eastAsia="楷体_GB2312"/>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hAnsi="楷体" w:eastAsia="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hAnsi="楷体" w:eastAsia="楷体_GB2312"/>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hAnsi="楷体" w:eastAsia="楷体_GB2312"/>
          <w:color w:val="auto"/>
          <w:sz w:val="32"/>
          <w:szCs w:val="32"/>
        </w:rPr>
      </w:pPr>
    </w:p>
    <w:p>
      <w:pPr>
        <w:rPr>
          <w:rFonts w:hint="eastAsia" w:ascii="楷体_GB2312" w:hAnsi="楷体" w:eastAsia="楷体_GB2312"/>
          <w:color w:val="auto"/>
          <w:sz w:val="32"/>
          <w:szCs w:val="32"/>
        </w:rPr>
      </w:pP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hAnsi="楷体" w:eastAsia="楷体_GB2312"/>
          <w:color w:val="auto"/>
          <w:sz w:val="32"/>
          <w:szCs w:val="32"/>
        </w:rPr>
      </w:pPr>
      <w:r>
        <w:rPr>
          <w:rFonts w:hint="eastAsia" w:ascii="楷体_GB2312" w:hAnsi="楷体" w:eastAsia="楷体_GB2312"/>
          <w:color w:val="auto"/>
          <w:sz w:val="32"/>
          <w:szCs w:val="32"/>
        </w:rPr>
        <w:t>202</w:t>
      </w:r>
      <w:r>
        <w:rPr>
          <w:rFonts w:hint="eastAsia" w:ascii="楷体_GB2312" w:hAnsi="楷体" w:eastAsia="楷体_GB2312"/>
          <w:color w:val="auto"/>
          <w:sz w:val="32"/>
          <w:szCs w:val="32"/>
          <w:lang w:val="en-US" w:eastAsia="zh-CN"/>
        </w:rPr>
        <w:t>2</w:t>
      </w:r>
      <w:r>
        <w:rPr>
          <w:rFonts w:hint="eastAsia" w:ascii="楷体_GB2312" w:hAnsi="楷体" w:eastAsia="楷体_GB2312"/>
          <w:color w:val="auto"/>
          <w:sz w:val="32"/>
          <w:szCs w:val="32"/>
        </w:rPr>
        <w:t>年</w:t>
      </w:r>
      <w:r>
        <w:rPr>
          <w:rFonts w:hint="eastAsia" w:ascii="楷体_GB2312" w:hAnsi="楷体" w:eastAsia="楷体_GB2312"/>
          <w:color w:val="auto"/>
          <w:sz w:val="32"/>
          <w:szCs w:val="32"/>
          <w:lang w:val="en-US" w:eastAsia="zh-CN"/>
        </w:rPr>
        <w:t>4</w:t>
      </w:r>
      <w:r>
        <w:rPr>
          <w:rFonts w:hint="eastAsia" w:ascii="楷体_GB2312" w:hAnsi="楷体" w:eastAsia="楷体_GB2312"/>
          <w:color w:val="auto"/>
          <w:sz w:val="32"/>
          <w:szCs w:val="32"/>
        </w:rPr>
        <w:t>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b/>
          <w:bCs/>
          <w:color w:val="auto"/>
          <w:sz w:val="32"/>
          <w:szCs w:val="32"/>
          <w:shd w:val="clear" w:color="auto" w:fill="FFFFFF"/>
          <w:lang w:val="en-US" w:eastAsia="zh-CN"/>
        </w:rPr>
        <w:sectPr>
          <w:pgSz w:w="11906" w:h="16838"/>
          <w:pgMar w:top="1440" w:right="1800" w:bottom="1440" w:left="1800" w:header="851" w:footer="992" w:gutter="0"/>
          <w:pgNumType w:fmt="upperRoman" w:start="0"/>
          <w:cols w:space="720" w:num="1"/>
          <w:docGrid w:type="lines" w:linePitch="312" w:charSpace="0"/>
        </w:sectPr>
      </w:pPr>
    </w:p>
    <w:p>
      <w:pPr>
        <w:pageBreakBefore w:val="0"/>
        <w:kinsoku/>
        <w:wordWrap/>
        <w:overflowPunct/>
        <w:autoSpaceDE/>
        <w:autoSpaceDN/>
        <w:bidi w:val="0"/>
        <w:adjustRightInd/>
        <w:snapToGrid/>
        <w:spacing w:line="240" w:lineRule="auto"/>
        <w:jc w:val="center"/>
        <w:textAlignment w:val="auto"/>
        <w:rPr>
          <w:rFonts w:hint="eastAsia" w:ascii="黑体" w:hAnsi="黑体" w:eastAsia="黑体" w:cs="黑体"/>
          <w:b/>
          <w:bCs/>
          <w:color w:val="auto"/>
          <w:sz w:val="36"/>
          <w:szCs w:val="36"/>
          <w:shd w:val="clear" w:color="auto" w:fill="FFFFFF"/>
          <w:lang w:val="en-US" w:eastAsia="zh-CN"/>
        </w:rPr>
      </w:pPr>
      <w:r>
        <w:rPr>
          <w:rFonts w:hint="eastAsia" w:ascii="黑体" w:hAnsi="黑体" w:eastAsia="黑体" w:cs="黑体"/>
          <w:b/>
          <w:bCs/>
          <w:color w:val="auto"/>
          <w:sz w:val="36"/>
          <w:szCs w:val="36"/>
          <w:shd w:val="clear" w:color="auto" w:fill="FFFFFF"/>
          <w:lang w:val="en-US" w:eastAsia="zh-CN"/>
        </w:rPr>
        <w:t>目  录</w:t>
      </w:r>
    </w:p>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color w:val="auto"/>
          <w:sz w:val="32"/>
          <w:szCs w:val="32"/>
          <w:lang w:val="en-US" w:eastAsia="zh-CN"/>
        </w:rPr>
      </w:pP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 w:val="32"/>
          <w:szCs w:val="32"/>
          <w:shd w:val="clear" w:color="auto" w:fill="FFFFFF"/>
        </w:rPr>
        <w:fldChar w:fldCharType="begin"/>
      </w:r>
      <w:r>
        <w:rPr>
          <w:rFonts w:hint="eastAsia" w:ascii="仿宋_GB2312" w:hAnsi="宋体" w:eastAsia="仿宋_GB2312" w:cs="仿宋_GB2312"/>
          <w:color w:val="auto"/>
          <w:sz w:val="32"/>
          <w:szCs w:val="32"/>
          <w:shd w:val="clear" w:color="auto" w:fill="FFFFFF"/>
        </w:rPr>
        <w:instrText xml:space="preserve">TOC \o "1-3" \h \u </w:instrText>
      </w:r>
      <w:r>
        <w:rPr>
          <w:rFonts w:hint="eastAsia" w:ascii="仿宋_GB2312" w:hAnsi="宋体" w:eastAsia="仿宋_GB2312" w:cs="仿宋_GB2312"/>
          <w:color w:val="auto"/>
          <w:sz w:val="32"/>
          <w:szCs w:val="32"/>
          <w:shd w:val="clear" w:color="auto" w:fill="FFFFFF"/>
        </w:rPr>
        <w:fldChar w:fldCharType="separate"/>
      </w: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_Toc18259 </w:instrText>
      </w:r>
      <w:r>
        <w:rPr>
          <w:rFonts w:hint="eastAsia" w:ascii="仿宋_GB2312" w:hAnsi="宋体" w:eastAsia="仿宋_GB2312" w:cs="仿宋_GB2312"/>
          <w:color w:val="auto"/>
          <w:szCs w:val="32"/>
          <w:shd w:val="clear" w:color="auto" w:fill="FFFFFF"/>
        </w:rPr>
        <w:fldChar w:fldCharType="separate"/>
      </w:r>
      <w:r>
        <w:rPr>
          <w:rFonts w:hint="eastAsia" w:ascii="黑体" w:hAnsi="黑体" w:eastAsia="黑体" w:cs="黑体"/>
          <w:bCs/>
          <w:color w:val="auto"/>
          <w:szCs w:val="36"/>
        </w:rPr>
        <w:t>一、发展基础和发展形势</w:t>
      </w:r>
      <w:r>
        <w:rPr>
          <w:color w:val="auto"/>
        </w:rPr>
        <w:tab/>
      </w:r>
      <w:r>
        <w:rPr>
          <w:color w:val="auto"/>
        </w:rPr>
        <w:fldChar w:fldCharType="begin"/>
      </w:r>
      <w:r>
        <w:rPr>
          <w:color w:val="auto"/>
        </w:rPr>
        <w:instrText xml:space="preserve"> PAGEREF _Toc18259 \h </w:instrText>
      </w:r>
      <w:r>
        <w:rPr>
          <w:color w:val="auto"/>
        </w:rPr>
        <w:fldChar w:fldCharType="separate"/>
      </w:r>
      <w:r>
        <w:rPr>
          <w:color w:val="auto"/>
        </w:rPr>
        <w:t>2</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_Toc27734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color w:val="auto"/>
          <w:szCs w:val="32"/>
        </w:rPr>
        <w:t>（一）“十三五”发展成就</w:t>
      </w:r>
      <w:r>
        <w:rPr>
          <w:color w:val="auto"/>
        </w:rPr>
        <w:tab/>
      </w:r>
      <w:r>
        <w:rPr>
          <w:color w:val="auto"/>
        </w:rPr>
        <w:fldChar w:fldCharType="begin"/>
      </w:r>
      <w:r>
        <w:rPr>
          <w:color w:val="auto"/>
        </w:rPr>
        <w:instrText xml:space="preserve"> PAGEREF _Toc27734 \h </w:instrText>
      </w:r>
      <w:r>
        <w:rPr>
          <w:color w:val="auto"/>
        </w:rPr>
        <w:fldChar w:fldCharType="separate"/>
      </w:r>
      <w:r>
        <w:rPr>
          <w:color w:val="auto"/>
        </w:rPr>
        <w:t>2</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_Toc30547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1.</w:t>
      </w:r>
      <w:r>
        <w:rPr>
          <w:rFonts w:hint="eastAsia" w:ascii="宋体" w:hAnsi="宋体" w:eastAsia="宋体" w:cs="宋体"/>
          <w:color w:val="auto"/>
          <w:szCs w:val="32"/>
        </w:rPr>
        <w:t>综合实力稳步提升</w:t>
      </w:r>
      <w:r>
        <w:rPr>
          <w:color w:val="auto"/>
        </w:rPr>
        <w:tab/>
      </w:r>
      <w:r>
        <w:rPr>
          <w:color w:val="auto"/>
        </w:rPr>
        <w:fldChar w:fldCharType="begin"/>
      </w:r>
      <w:r>
        <w:rPr>
          <w:color w:val="auto"/>
        </w:rPr>
        <w:instrText xml:space="preserve"> PAGEREF _Toc30547 \h </w:instrText>
      </w:r>
      <w:r>
        <w:rPr>
          <w:color w:val="auto"/>
        </w:rPr>
        <w:fldChar w:fldCharType="separate"/>
      </w:r>
      <w:r>
        <w:rPr>
          <w:color w:val="auto"/>
        </w:rPr>
        <w:t>2</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_Toc16768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2.结构效益持续优化</w:t>
      </w:r>
      <w:r>
        <w:rPr>
          <w:color w:val="auto"/>
        </w:rPr>
        <w:tab/>
      </w:r>
      <w:r>
        <w:rPr>
          <w:color w:val="auto"/>
        </w:rPr>
        <w:fldChar w:fldCharType="begin"/>
      </w:r>
      <w:r>
        <w:rPr>
          <w:color w:val="auto"/>
        </w:rPr>
        <w:instrText xml:space="preserve"> PAGEREF _Toc16768 \h </w:instrText>
      </w:r>
      <w:r>
        <w:rPr>
          <w:color w:val="auto"/>
        </w:rPr>
        <w:fldChar w:fldCharType="separate"/>
      </w:r>
      <w:r>
        <w:rPr>
          <w:color w:val="auto"/>
        </w:rPr>
        <w:t>3</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_Toc22017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3.创新能力显著增强</w:t>
      </w:r>
      <w:r>
        <w:rPr>
          <w:color w:val="auto"/>
        </w:rPr>
        <w:tab/>
      </w:r>
      <w:r>
        <w:rPr>
          <w:color w:val="auto"/>
        </w:rPr>
        <w:fldChar w:fldCharType="begin"/>
      </w:r>
      <w:r>
        <w:rPr>
          <w:color w:val="auto"/>
        </w:rPr>
        <w:instrText xml:space="preserve"> PAGEREF _Toc22017 \h </w:instrText>
      </w:r>
      <w:r>
        <w:rPr>
          <w:color w:val="auto"/>
        </w:rPr>
        <w:fldChar w:fldCharType="separate"/>
      </w:r>
      <w:r>
        <w:rPr>
          <w:color w:val="auto"/>
        </w:rPr>
        <w:t>3</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_Toc25108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4.龙头企业实力提升</w:t>
      </w:r>
      <w:r>
        <w:rPr>
          <w:color w:val="auto"/>
        </w:rPr>
        <w:tab/>
      </w:r>
      <w:r>
        <w:rPr>
          <w:color w:val="auto"/>
        </w:rPr>
        <w:fldChar w:fldCharType="begin"/>
      </w:r>
      <w:r>
        <w:rPr>
          <w:color w:val="auto"/>
        </w:rPr>
        <w:instrText xml:space="preserve"> PAGEREF _Toc25108 \h </w:instrText>
      </w:r>
      <w:r>
        <w:rPr>
          <w:color w:val="auto"/>
        </w:rPr>
        <w:fldChar w:fldCharType="separate"/>
      </w:r>
      <w:r>
        <w:rPr>
          <w:color w:val="auto"/>
        </w:rPr>
        <w:t>4</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_Toc14602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5.转型升级明显加快</w:t>
      </w:r>
      <w:r>
        <w:rPr>
          <w:color w:val="auto"/>
        </w:rPr>
        <w:tab/>
      </w:r>
      <w:r>
        <w:rPr>
          <w:color w:val="auto"/>
        </w:rPr>
        <w:fldChar w:fldCharType="begin"/>
      </w:r>
      <w:r>
        <w:rPr>
          <w:color w:val="auto"/>
        </w:rPr>
        <w:instrText xml:space="preserve"> PAGEREF _Toc14602 \h </w:instrText>
      </w:r>
      <w:r>
        <w:rPr>
          <w:color w:val="auto"/>
        </w:rPr>
        <w:fldChar w:fldCharType="separate"/>
      </w:r>
      <w:r>
        <w:rPr>
          <w:color w:val="auto"/>
        </w:rPr>
        <w:t>5</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_Toc31432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6.集聚效应初步显现</w:t>
      </w:r>
      <w:r>
        <w:rPr>
          <w:color w:val="auto"/>
        </w:rPr>
        <w:tab/>
      </w:r>
      <w:r>
        <w:rPr>
          <w:color w:val="auto"/>
        </w:rPr>
        <w:fldChar w:fldCharType="begin"/>
      </w:r>
      <w:r>
        <w:rPr>
          <w:color w:val="auto"/>
        </w:rPr>
        <w:instrText xml:space="preserve"> PAGEREF _Toc31432 \h </w:instrText>
      </w:r>
      <w:r>
        <w:rPr>
          <w:color w:val="auto"/>
        </w:rPr>
        <w:fldChar w:fldCharType="separate"/>
      </w:r>
      <w:r>
        <w:rPr>
          <w:color w:val="auto"/>
        </w:rPr>
        <w:t>5</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_Toc31007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color w:val="auto"/>
          <w:szCs w:val="32"/>
        </w:rPr>
        <w:t>（二）“十四五”面临形势</w:t>
      </w:r>
      <w:r>
        <w:rPr>
          <w:color w:val="auto"/>
        </w:rPr>
        <w:tab/>
      </w:r>
      <w:r>
        <w:rPr>
          <w:color w:val="auto"/>
        </w:rPr>
        <w:fldChar w:fldCharType="begin"/>
      </w:r>
      <w:r>
        <w:rPr>
          <w:color w:val="auto"/>
        </w:rPr>
        <w:instrText xml:space="preserve"> PAGEREF _Toc31007 \h </w:instrText>
      </w:r>
      <w:r>
        <w:rPr>
          <w:color w:val="auto"/>
        </w:rPr>
        <w:fldChar w:fldCharType="separate"/>
      </w:r>
      <w:r>
        <w:rPr>
          <w:color w:val="auto"/>
        </w:rPr>
        <w:t>7</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_Toc11538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1.发展机遇</w:t>
      </w:r>
      <w:r>
        <w:rPr>
          <w:color w:val="auto"/>
        </w:rPr>
        <w:tab/>
      </w:r>
      <w:r>
        <w:rPr>
          <w:color w:val="auto"/>
        </w:rPr>
        <w:fldChar w:fldCharType="begin"/>
      </w:r>
      <w:r>
        <w:rPr>
          <w:color w:val="auto"/>
        </w:rPr>
        <w:instrText xml:space="preserve"> PAGEREF _Toc11538 \h </w:instrText>
      </w:r>
      <w:r>
        <w:rPr>
          <w:color w:val="auto"/>
        </w:rPr>
        <w:fldChar w:fldCharType="separate"/>
      </w:r>
      <w:r>
        <w:rPr>
          <w:color w:val="auto"/>
        </w:rPr>
        <w:t>7</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_Toc22337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2.风险挑战</w:t>
      </w:r>
      <w:r>
        <w:rPr>
          <w:color w:val="auto"/>
        </w:rPr>
        <w:tab/>
      </w:r>
      <w:r>
        <w:rPr>
          <w:color w:val="auto"/>
        </w:rPr>
        <w:fldChar w:fldCharType="begin"/>
      </w:r>
      <w:r>
        <w:rPr>
          <w:color w:val="auto"/>
        </w:rPr>
        <w:instrText xml:space="preserve"> PAGEREF _Toc22337 \h </w:instrText>
      </w:r>
      <w:r>
        <w:rPr>
          <w:color w:val="auto"/>
        </w:rPr>
        <w:fldChar w:fldCharType="separate"/>
      </w:r>
      <w:r>
        <w:rPr>
          <w:color w:val="auto"/>
        </w:rPr>
        <w:t>10</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_Toc19915 </w:instrText>
      </w:r>
      <w:r>
        <w:rPr>
          <w:rFonts w:hint="eastAsia" w:ascii="仿宋_GB2312" w:hAnsi="宋体" w:eastAsia="仿宋_GB2312" w:cs="仿宋_GB2312"/>
          <w:color w:val="auto"/>
          <w:szCs w:val="32"/>
          <w:shd w:val="clear" w:color="auto" w:fill="FFFFFF"/>
        </w:rPr>
        <w:fldChar w:fldCharType="separate"/>
      </w:r>
      <w:r>
        <w:rPr>
          <w:rFonts w:hint="eastAsia" w:ascii="黑体" w:hAnsi="黑体" w:eastAsia="黑体" w:cs="黑体"/>
          <w:bCs/>
          <w:color w:val="auto"/>
          <w:szCs w:val="32"/>
          <w:lang w:val="en-US" w:eastAsia="zh-CN"/>
        </w:rPr>
        <w:t>二</w:t>
      </w:r>
      <w:r>
        <w:rPr>
          <w:rFonts w:hint="eastAsia" w:ascii="黑体" w:hAnsi="黑体" w:eastAsia="黑体" w:cs="黑体"/>
          <w:bCs/>
          <w:color w:val="auto"/>
          <w:szCs w:val="32"/>
          <w:lang w:val="en-US"/>
        </w:rPr>
        <w:t>、</w:t>
      </w:r>
      <w:r>
        <w:rPr>
          <w:rFonts w:hint="eastAsia" w:ascii="黑体" w:hAnsi="黑体" w:eastAsia="黑体" w:cs="黑体"/>
          <w:bCs/>
          <w:color w:val="auto"/>
          <w:szCs w:val="32"/>
          <w:lang w:val="en-US" w:eastAsia="zh-CN"/>
        </w:rPr>
        <w:t>指导思想和发展目标</w:t>
      </w:r>
      <w:r>
        <w:rPr>
          <w:color w:val="auto"/>
        </w:rPr>
        <w:tab/>
      </w:r>
      <w:r>
        <w:rPr>
          <w:color w:val="auto"/>
        </w:rPr>
        <w:fldChar w:fldCharType="begin"/>
      </w:r>
      <w:r>
        <w:rPr>
          <w:color w:val="auto"/>
        </w:rPr>
        <w:instrText xml:space="preserve"> PAGEREF _Toc19915 \h </w:instrText>
      </w:r>
      <w:r>
        <w:rPr>
          <w:color w:val="auto"/>
        </w:rPr>
        <w:fldChar w:fldCharType="separate"/>
      </w:r>
      <w:r>
        <w:rPr>
          <w:color w:val="auto"/>
        </w:rPr>
        <w:t>13</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_Toc30038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color w:val="auto"/>
          <w:szCs w:val="32"/>
        </w:rPr>
        <w:t>（一）指导思想</w:t>
      </w:r>
      <w:r>
        <w:rPr>
          <w:color w:val="auto"/>
        </w:rPr>
        <w:tab/>
      </w:r>
      <w:r>
        <w:rPr>
          <w:color w:val="auto"/>
        </w:rPr>
        <w:fldChar w:fldCharType="begin"/>
      </w:r>
      <w:r>
        <w:rPr>
          <w:color w:val="auto"/>
        </w:rPr>
        <w:instrText xml:space="preserve"> PAGEREF _Toc30038 \h </w:instrText>
      </w:r>
      <w:r>
        <w:rPr>
          <w:color w:val="auto"/>
        </w:rPr>
        <w:fldChar w:fldCharType="separate"/>
      </w:r>
      <w:r>
        <w:rPr>
          <w:color w:val="auto"/>
        </w:rPr>
        <w:t>13</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_Toc24045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color w:val="auto"/>
          <w:szCs w:val="32"/>
        </w:rPr>
        <w:t>（二）基本原则</w:t>
      </w:r>
      <w:r>
        <w:rPr>
          <w:color w:val="auto"/>
        </w:rPr>
        <w:tab/>
      </w:r>
      <w:r>
        <w:rPr>
          <w:color w:val="auto"/>
        </w:rPr>
        <w:fldChar w:fldCharType="begin"/>
      </w:r>
      <w:r>
        <w:rPr>
          <w:color w:val="auto"/>
        </w:rPr>
        <w:instrText xml:space="preserve"> PAGEREF _Toc24045 \h </w:instrText>
      </w:r>
      <w:r>
        <w:rPr>
          <w:color w:val="auto"/>
        </w:rPr>
        <w:fldChar w:fldCharType="separate"/>
      </w:r>
      <w:r>
        <w:rPr>
          <w:color w:val="auto"/>
        </w:rPr>
        <w:t>13</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_Toc17523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color w:val="auto"/>
          <w:szCs w:val="32"/>
        </w:rPr>
        <w:t>（</w:t>
      </w:r>
      <w:r>
        <w:rPr>
          <w:rFonts w:hint="eastAsia" w:ascii="楷体" w:hAnsi="楷体" w:eastAsia="楷体" w:cs="楷体"/>
          <w:color w:val="auto"/>
          <w:szCs w:val="32"/>
          <w:lang w:val="en-US" w:eastAsia="zh-CN"/>
        </w:rPr>
        <w:t>三</w:t>
      </w:r>
      <w:r>
        <w:rPr>
          <w:rFonts w:hint="eastAsia" w:ascii="楷体" w:hAnsi="楷体" w:eastAsia="楷体" w:cs="楷体"/>
          <w:color w:val="auto"/>
          <w:szCs w:val="32"/>
        </w:rPr>
        <w:t>）发展目标</w:t>
      </w:r>
      <w:r>
        <w:rPr>
          <w:color w:val="auto"/>
        </w:rPr>
        <w:tab/>
      </w:r>
      <w:r>
        <w:rPr>
          <w:color w:val="auto"/>
        </w:rPr>
        <w:fldChar w:fldCharType="begin"/>
      </w:r>
      <w:r>
        <w:rPr>
          <w:color w:val="auto"/>
        </w:rPr>
        <w:instrText xml:space="preserve"> PAGEREF _Toc17523 \h </w:instrText>
      </w:r>
      <w:r>
        <w:rPr>
          <w:color w:val="auto"/>
        </w:rPr>
        <w:fldChar w:fldCharType="separate"/>
      </w:r>
      <w:r>
        <w:rPr>
          <w:color w:val="auto"/>
        </w:rPr>
        <w:t>15</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_Toc13869 </w:instrText>
      </w:r>
      <w:r>
        <w:rPr>
          <w:rFonts w:hint="eastAsia" w:ascii="仿宋_GB2312" w:hAnsi="宋体" w:eastAsia="仿宋_GB2312" w:cs="仿宋_GB2312"/>
          <w:color w:val="auto"/>
          <w:szCs w:val="32"/>
          <w:shd w:val="clear" w:color="auto" w:fill="FFFFFF"/>
        </w:rPr>
        <w:fldChar w:fldCharType="separate"/>
      </w:r>
      <w:r>
        <w:rPr>
          <w:rFonts w:hint="eastAsia" w:ascii="黑体" w:hAnsi="黑体" w:eastAsia="黑体" w:cs="黑体"/>
          <w:bCs/>
          <w:color w:val="auto"/>
          <w:szCs w:val="32"/>
          <w:lang w:val="en-US" w:eastAsia="zh-CN"/>
        </w:rPr>
        <w:t>三</w:t>
      </w:r>
      <w:r>
        <w:rPr>
          <w:rFonts w:hint="eastAsia" w:ascii="黑体" w:hAnsi="黑体" w:eastAsia="黑体" w:cs="黑体"/>
          <w:bCs/>
          <w:color w:val="auto"/>
          <w:szCs w:val="32"/>
          <w:lang w:val="en-US"/>
        </w:rPr>
        <w:t>、</w:t>
      </w:r>
      <w:r>
        <w:rPr>
          <w:rFonts w:hint="eastAsia" w:ascii="黑体" w:hAnsi="黑体" w:eastAsia="黑体" w:cs="黑体"/>
          <w:bCs/>
          <w:color w:val="auto"/>
          <w:szCs w:val="32"/>
          <w:lang w:val="en-US" w:eastAsia="zh-CN"/>
        </w:rPr>
        <w:t>产业</w:t>
      </w:r>
      <w:r>
        <w:rPr>
          <w:rFonts w:hint="eastAsia" w:ascii="黑体" w:hAnsi="黑体" w:eastAsia="黑体" w:cs="黑体"/>
          <w:bCs/>
          <w:color w:val="auto"/>
          <w:szCs w:val="32"/>
          <w:lang w:val="en-US"/>
        </w:rPr>
        <w:t>发展重点</w:t>
      </w:r>
      <w:r>
        <w:rPr>
          <w:color w:val="auto"/>
        </w:rPr>
        <w:tab/>
      </w:r>
      <w:r>
        <w:rPr>
          <w:color w:val="auto"/>
        </w:rPr>
        <w:fldChar w:fldCharType="begin"/>
      </w:r>
      <w:r>
        <w:rPr>
          <w:color w:val="auto"/>
        </w:rPr>
        <w:instrText xml:space="preserve"> PAGEREF _Toc13869 \h </w:instrText>
      </w:r>
      <w:r>
        <w:rPr>
          <w:color w:val="auto"/>
        </w:rPr>
        <w:fldChar w:fldCharType="separate"/>
      </w:r>
      <w:r>
        <w:rPr>
          <w:color w:val="auto"/>
        </w:rPr>
        <w:t>18</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_Toc7818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color w:val="auto"/>
          <w:szCs w:val="32"/>
          <w:lang w:val="en-US" w:eastAsia="zh-CN"/>
        </w:rPr>
        <w:t>（一）</w:t>
      </w:r>
      <w:r>
        <w:rPr>
          <w:rFonts w:hint="eastAsia" w:ascii="楷体" w:hAnsi="楷体" w:eastAsia="楷体" w:cs="楷体"/>
          <w:bCs/>
          <w:color w:val="auto"/>
          <w:szCs w:val="32"/>
        </w:rPr>
        <w:t>做大做强电子信息产业集群</w:t>
      </w:r>
      <w:r>
        <w:rPr>
          <w:color w:val="auto"/>
        </w:rPr>
        <w:tab/>
      </w:r>
      <w:r>
        <w:rPr>
          <w:color w:val="auto"/>
        </w:rPr>
        <w:fldChar w:fldCharType="begin"/>
      </w:r>
      <w:r>
        <w:rPr>
          <w:color w:val="auto"/>
        </w:rPr>
        <w:instrText xml:space="preserve"> PAGEREF _Toc7818 \h </w:instrText>
      </w:r>
      <w:r>
        <w:rPr>
          <w:color w:val="auto"/>
        </w:rPr>
        <w:fldChar w:fldCharType="separate"/>
      </w:r>
      <w:r>
        <w:rPr>
          <w:color w:val="auto"/>
        </w:rPr>
        <w:t>18</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_Toc25732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color w:val="auto"/>
          <w:szCs w:val="32"/>
          <w:lang w:val="en-US" w:eastAsia="zh-CN"/>
        </w:rPr>
        <w:t>（二）推动传统产业转型升级</w:t>
      </w:r>
      <w:r>
        <w:rPr>
          <w:color w:val="auto"/>
        </w:rPr>
        <w:tab/>
      </w:r>
      <w:r>
        <w:rPr>
          <w:color w:val="auto"/>
        </w:rPr>
        <w:fldChar w:fldCharType="begin"/>
      </w:r>
      <w:r>
        <w:rPr>
          <w:color w:val="auto"/>
        </w:rPr>
        <w:instrText xml:space="preserve"> PAGEREF _Toc25732 \h </w:instrText>
      </w:r>
      <w:r>
        <w:rPr>
          <w:color w:val="auto"/>
        </w:rPr>
        <w:fldChar w:fldCharType="separate"/>
      </w:r>
      <w:r>
        <w:rPr>
          <w:color w:val="auto"/>
        </w:rPr>
        <w:t>19</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_Toc11858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1.</w:t>
      </w:r>
      <w:r>
        <w:rPr>
          <w:rFonts w:hint="eastAsia" w:ascii="宋体" w:hAnsi="宋体" w:eastAsia="宋体" w:cs="宋体"/>
          <w:color w:val="auto"/>
          <w:szCs w:val="32"/>
        </w:rPr>
        <w:t>食品加工</w:t>
      </w:r>
      <w:r>
        <w:rPr>
          <w:rFonts w:hint="eastAsia" w:ascii="宋体" w:hAnsi="宋体" w:eastAsia="宋体" w:cs="宋体"/>
          <w:color w:val="auto"/>
          <w:szCs w:val="32"/>
          <w:lang w:val="en-US" w:eastAsia="zh-CN"/>
        </w:rPr>
        <w:t>业</w:t>
      </w:r>
      <w:r>
        <w:rPr>
          <w:color w:val="auto"/>
        </w:rPr>
        <w:tab/>
      </w:r>
      <w:r>
        <w:rPr>
          <w:color w:val="auto"/>
        </w:rPr>
        <w:fldChar w:fldCharType="begin"/>
      </w:r>
      <w:r>
        <w:rPr>
          <w:color w:val="auto"/>
        </w:rPr>
        <w:instrText xml:space="preserve"> PAGEREF _Toc11858 \h </w:instrText>
      </w:r>
      <w:r>
        <w:rPr>
          <w:color w:val="auto"/>
        </w:rPr>
        <w:fldChar w:fldCharType="separate"/>
      </w:r>
      <w:r>
        <w:rPr>
          <w:color w:val="auto"/>
        </w:rPr>
        <w:t>19</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_Toc29413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2.纺织服装业</w:t>
      </w:r>
      <w:r>
        <w:rPr>
          <w:color w:val="auto"/>
        </w:rPr>
        <w:tab/>
      </w:r>
      <w:r>
        <w:rPr>
          <w:color w:val="auto"/>
        </w:rPr>
        <w:fldChar w:fldCharType="begin"/>
      </w:r>
      <w:r>
        <w:rPr>
          <w:color w:val="auto"/>
        </w:rPr>
        <w:instrText xml:space="preserve"> PAGEREF _Toc29413 \h </w:instrText>
      </w:r>
      <w:r>
        <w:rPr>
          <w:color w:val="auto"/>
        </w:rPr>
        <w:fldChar w:fldCharType="separate"/>
      </w:r>
      <w:r>
        <w:rPr>
          <w:color w:val="auto"/>
        </w:rPr>
        <w:t>20</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_Toc8101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3.船舶修造业</w:t>
      </w:r>
      <w:r>
        <w:rPr>
          <w:color w:val="auto"/>
        </w:rPr>
        <w:tab/>
      </w:r>
      <w:r>
        <w:rPr>
          <w:color w:val="auto"/>
        </w:rPr>
        <w:fldChar w:fldCharType="begin"/>
      </w:r>
      <w:r>
        <w:rPr>
          <w:color w:val="auto"/>
        </w:rPr>
        <w:instrText xml:space="preserve"> PAGEREF _Toc8101 \h </w:instrText>
      </w:r>
      <w:r>
        <w:rPr>
          <w:color w:val="auto"/>
        </w:rPr>
        <w:fldChar w:fldCharType="separate"/>
      </w:r>
      <w:r>
        <w:rPr>
          <w:color w:val="auto"/>
        </w:rPr>
        <w:t>21</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_Toc18604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color w:val="auto"/>
          <w:szCs w:val="32"/>
          <w:lang w:val="en-US" w:eastAsia="zh-CN"/>
        </w:rPr>
        <w:t>（三）培育发展战略性新兴产业</w:t>
      </w:r>
      <w:r>
        <w:rPr>
          <w:color w:val="auto"/>
        </w:rPr>
        <w:tab/>
      </w:r>
      <w:r>
        <w:rPr>
          <w:color w:val="auto"/>
        </w:rPr>
        <w:fldChar w:fldCharType="begin"/>
      </w:r>
      <w:r>
        <w:rPr>
          <w:color w:val="auto"/>
        </w:rPr>
        <w:instrText xml:space="preserve"> PAGEREF _Toc18604 \h </w:instrText>
      </w:r>
      <w:r>
        <w:rPr>
          <w:color w:val="auto"/>
        </w:rPr>
        <w:fldChar w:fldCharType="separate"/>
      </w:r>
      <w:r>
        <w:rPr>
          <w:color w:val="auto"/>
        </w:rPr>
        <w:t>21</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_Toc9134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1.</w:t>
      </w:r>
      <w:r>
        <w:rPr>
          <w:rFonts w:hint="eastAsia" w:ascii="宋体" w:hAnsi="宋体" w:cs="宋体"/>
          <w:color w:val="auto"/>
          <w:szCs w:val="32"/>
          <w:lang w:val="en-US" w:eastAsia="zh-CN"/>
        </w:rPr>
        <w:t>数字经济核心产业</w:t>
      </w:r>
      <w:r>
        <w:rPr>
          <w:color w:val="auto"/>
        </w:rPr>
        <w:tab/>
      </w:r>
      <w:r>
        <w:rPr>
          <w:color w:val="auto"/>
        </w:rPr>
        <w:fldChar w:fldCharType="begin"/>
      </w:r>
      <w:r>
        <w:rPr>
          <w:color w:val="auto"/>
        </w:rPr>
        <w:instrText xml:space="preserve"> PAGEREF _Toc9134 \h </w:instrText>
      </w:r>
      <w:r>
        <w:rPr>
          <w:color w:val="auto"/>
        </w:rPr>
        <w:fldChar w:fldCharType="separate"/>
      </w:r>
      <w:r>
        <w:rPr>
          <w:color w:val="auto"/>
        </w:rPr>
        <w:t>22</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_Toc9363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2.生物技术产业</w:t>
      </w:r>
      <w:r>
        <w:rPr>
          <w:color w:val="auto"/>
        </w:rPr>
        <w:tab/>
      </w:r>
      <w:r>
        <w:rPr>
          <w:color w:val="auto"/>
        </w:rPr>
        <w:fldChar w:fldCharType="begin"/>
      </w:r>
      <w:r>
        <w:rPr>
          <w:color w:val="auto"/>
        </w:rPr>
        <w:instrText xml:space="preserve"> PAGEREF _Toc9363 \h </w:instrText>
      </w:r>
      <w:r>
        <w:rPr>
          <w:color w:val="auto"/>
        </w:rPr>
        <w:fldChar w:fldCharType="separate"/>
      </w:r>
      <w:r>
        <w:rPr>
          <w:color w:val="auto"/>
        </w:rPr>
        <w:t>23</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_Toc28567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3.新能源产业</w:t>
      </w:r>
      <w:r>
        <w:rPr>
          <w:color w:val="auto"/>
        </w:rPr>
        <w:tab/>
      </w:r>
      <w:r>
        <w:rPr>
          <w:color w:val="auto"/>
        </w:rPr>
        <w:fldChar w:fldCharType="begin"/>
      </w:r>
      <w:r>
        <w:rPr>
          <w:color w:val="auto"/>
        </w:rPr>
        <w:instrText xml:space="preserve"> PAGEREF _Toc28567 \h </w:instrText>
      </w:r>
      <w:r>
        <w:rPr>
          <w:color w:val="auto"/>
        </w:rPr>
        <w:fldChar w:fldCharType="separate"/>
      </w:r>
      <w:r>
        <w:rPr>
          <w:color w:val="auto"/>
        </w:rPr>
        <w:t>23</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_Toc23334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4.新材料产业</w:t>
      </w:r>
      <w:r>
        <w:rPr>
          <w:color w:val="auto"/>
        </w:rPr>
        <w:tab/>
      </w:r>
      <w:r>
        <w:rPr>
          <w:color w:val="auto"/>
        </w:rPr>
        <w:fldChar w:fldCharType="begin"/>
      </w:r>
      <w:r>
        <w:rPr>
          <w:color w:val="auto"/>
        </w:rPr>
        <w:instrText xml:space="preserve"> PAGEREF _Toc23334 \h </w:instrText>
      </w:r>
      <w:r>
        <w:rPr>
          <w:color w:val="auto"/>
        </w:rPr>
        <w:fldChar w:fldCharType="separate"/>
      </w:r>
      <w:r>
        <w:rPr>
          <w:color w:val="auto"/>
        </w:rPr>
        <w:t>24</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_Toc20888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5.绿色环保产业</w:t>
      </w:r>
      <w:r>
        <w:rPr>
          <w:color w:val="auto"/>
        </w:rPr>
        <w:tab/>
      </w:r>
      <w:r>
        <w:rPr>
          <w:color w:val="auto"/>
        </w:rPr>
        <w:fldChar w:fldCharType="begin"/>
      </w:r>
      <w:r>
        <w:rPr>
          <w:color w:val="auto"/>
        </w:rPr>
        <w:instrText xml:space="preserve"> PAGEREF _Toc20888 \h </w:instrText>
      </w:r>
      <w:r>
        <w:rPr>
          <w:color w:val="auto"/>
        </w:rPr>
        <w:fldChar w:fldCharType="separate"/>
      </w:r>
      <w:r>
        <w:rPr>
          <w:color w:val="auto"/>
        </w:rPr>
        <w:t>25</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_Toc9747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6.海洋产业</w:t>
      </w:r>
      <w:r>
        <w:rPr>
          <w:color w:val="auto"/>
        </w:rPr>
        <w:tab/>
      </w:r>
      <w:r>
        <w:rPr>
          <w:color w:val="auto"/>
        </w:rPr>
        <w:fldChar w:fldCharType="begin"/>
      </w:r>
      <w:r>
        <w:rPr>
          <w:color w:val="auto"/>
        </w:rPr>
        <w:instrText xml:space="preserve"> PAGEREF _Toc9747 \h </w:instrText>
      </w:r>
      <w:r>
        <w:rPr>
          <w:color w:val="auto"/>
        </w:rPr>
        <w:fldChar w:fldCharType="separate"/>
      </w:r>
      <w:r>
        <w:rPr>
          <w:color w:val="auto"/>
        </w:rPr>
        <w:t>25</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_Toc6043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color w:val="auto"/>
          <w:szCs w:val="32"/>
          <w:lang w:val="en-US" w:eastAsia="zh-CN"/>
        </w:rPr>
        <w:t>（四）前瞻性布局前沿产业</w:t>
      </w:r>
      <w:r>
        <w:rPr>
          <w:color w:val="auto"/>
        </w:rPr>
        <w:tab/>
      </w:r>
      <w:r>
        <w:rPr>
          <w:color w:val="auto"/>
        </w:rPr>
        <w:fldChar w:fldCharType="begin"/>
      </w:r>
      <w:r>
        <w:rPr>
          <w:color w:val="auto"/>
        </w:rPr>
        <w:instrText xml:space="preserve"> PAGEREF _Toc6043 \h </w:instrText>
      </w:r>
      <w:r>
        <w:rPr>
          <w:color w:val="auto"/>
        </w:rPr>
        <w:fldChar w:fldCharType="separate"/>
      </w:r>
      <w:r>
        <w:rPr>
          <w:color w:val="auto"/>
        </w:rPr>
        <w:t>26</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_Toc29390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1.人工智能产业</w:t>
      </w:r>
      <w:r>
        <w:rPr>
          <w:color w:val="auto"/>
        </w:rPr>
        <w:tab/>
      </w:r>
      <w:r>
        <w:rPr>
          <w:color w:val="auto"/>
        </w:rPr>
        <w:fldChar w:fldCharType="begin"/>
      </w:r>
      <w:r>
        <w:rPr>
          <w:color w:val="auto"/>
        </w:rPr>
        <w:instrText xml:space="preserve"> PAGEREF _Toc29390 \h </w:instrText>
      </w:r>
      <w:r>
        <w:rPr>
          <w:color w:val="auto"/>
        </w:rPr>
        <w:fldChar w:fldCharType="separate"/>
      </w:r>
      <w:r>
        <w:rPr>
          <w:color w:val="auto"/>
        </w:rPr>
        <w:t>26</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_Toc7111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2.增材制造产业</w:t>
      </w:r>
      <w:r>
        <w:rPr>
          <w:color w:val="auto"/>
        </w:rPr>
        <w:tab/>
      </w:r>
      <w:r>
        <w:rPr>
          <w:color w:val="auto"/>
        </w:rPr>
        <w:fldChar w:fldCharType="begin"/>
      </w:r>
      <w:r>
        <w:rPr>
          <w:color w:val="auto"/>
        </w:rPr>
        <w:instrText xml:space="preserve"> PAGEREF _Toc7111 \h </w:instrText>
      </w:r>
      <w:r>
        <w:rPr>
          <w:color w:val="auto"/>
        </w:rPr>
        <w:fldChar w:fldCharType="separate"/>
      </w:r>
      <w:r>
        <w:rPr>
          <w:color w:val="auto"/>
        </w:rPr>
        <w:t>27</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_Toc21330 </w:instrText>
      </w:r>
      <w:r>
        <w:rPr>
          <w:rFonts w:hint="eastAsia" w:ascii="仿宋_GB2312" w:hAnsi="宋体" w:eastAsia="仿宋_GB2312" w:cs="仿宋_GB2312"/>
          <w:color w:val="auto"/>
          <w:szCs w:val="32"/>
          <w:shd w:val="clear" w:color="auto" w:fill="FFFFFF"/>
        </w:rPr>
        <w:fldChar w:fldCharType="separate"/>
      </w:r>
      <w:r>
        <w:rPr>
          <w:rFonts w:hint="eastAsia" w:ascii="黑体" w:hAnsi="黑体" w:eastAsia="黑体" w:cs="黑体"/>
          <w:bCs/>
          <w:color w:val="auto"/>
          <w:szCs w:val="32"/>
          <w:lang w:val="en-US" w:eastAsia="zh-CN"/>
        </w:rPr>
        <w:t>四、重要产业平台载体建设与布局</w:t>
      </w:r>
      <w:r>
        <w:rPr>
          <w:color w:val="auto"/>
        </w:rPr>
        <w:tab/>
      </w:r>
      <w:r>
        <w:rPr>
          <w:color w:val="auto"/>
        </w:rPr>
        <w:fldChar w:fldCharType="begin"/>
      </w:r>
      <w:r>
        <w:rPr>
          <w:color w:val="auto"/>
        </w:rPr>
        <w:instrText xml:space="preserve"> PAGEREF _Toc21330 \h </w:instrText>
      </w:r>
      <w:r>
        <w:rPr>
          <w:color w:val="auto"/>
        </w:rPr>
        <w:fldChar w:fldCharType="separate"/>
      </w:r>
      <w:r>
        <w:rPr>
          <w:color w:val="auto"/>
        </w:rPr>
        <w:t>28</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_Toc11963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color w:val="auto"/>
          <w:szCs w:val="32"/>
          <w:lang w:eastAsia="zh-CN"/>
        </w:rPr>
        <w:t>（</w:t>
      </w:r>
      <w:r>
        <w:rPr>
          <w:rFonts w:hint="eastAsia" w:ascii="楷体" w:hAnsi="楷体" w:eastAsia="楷体" w:cs="楷体"/>
          <w:color w:val="auto"/>
          <w:szCs w:val="32"/>
          <w:lang w:val="en-US" w:eastAsia="zh-CN"/>
        </w:rPr>
        <w:t>一</w:t>
      </w:r>
      <w:r>
        <w:rPr>
          <w:rFonts w:hint="eastAsia" w:ascii="楷体" w:hAnsi="楷体" w:eastAsia="楷体" w:cs="楷体"/>
          <w:color w:val="auto"/>
          <w:szCs w:val="32"/>
          <w:lang w:eastAsia="zh-CN"/>
        </w:rPr>
        <w:t>）</w:t>
      </w:r>
      <w:r>
        <w:rPr>
          <w:rFonts w:hint="eastAsia" w:ascii="楷体" w:hAnsi="楷体" w:eastAsia="楷体" w:cs="楷体"/>
          <w:color w:val="auto"/>
          <w:szCs w:val="32"/>
        </w:rPr>
        <w:t>汕尾高新区红草片区</w:t>
      </w:r>
      <w:r>
        <w:rPr>
          <w:color w:val="auto"/>
        </w:rPr>
        <w:tab/>
      </w:r>
      <w:r>
        <w:rPr>
          <w:color w:val="auto"/>
        </w:rPr>
        <w:fldChar w:fldCharType="begin"/>
      </w:r>
      <w:r>
        <w:rPr>
          <w:color w:val="auto"/>
        </w:rPr>
        <w:instrText xml:space="preserve"> PAGEREF _Toc11963 \h </w:instrText>
      </w:r>
      <w:r>
        <w:rPr>
          <w:color w:val="auto"/>
        </w:rPr>
        <w:fldChar w:fldCharType="separate"/>
      </w:r>
      <w:r>
        <w:rPr>
          <w:color w:val="auto"/>
        </w:rPr>
        <w:t>28</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_Toc2580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color w:val="auto"/>
          <w:szCs w:val="32"/>
          <w:lang w:val="en-US" w:eastAsia="zh-CN"/>
        </w:rPr>
        <w:t>（二）沿海临港制造业发展带</w:t>
      </w:r>
      <w:r>
        <w:rPr>
          <w:color w:val="auto"/>
        </w:rPr>
        <w:tab/>
      </w:r>
      <w:r>
        <w:rPr>
          <w:color w:val="auto"/>
        </w:rPr>
        <w:fldChar w:fldCharType="begin"/>
      </w:r>
      <w:r>
        <w:rPr>
          <w:color w:val="auto"/>
        </w:rPr>
        <w:instrText xml:space="preserve"> PAGEREF _Toc2580 \h </w:instrText>
      </w:r>
      <w:r>
        <w:rPr>
          <w:color w:val="auto"/>
        </w:rPr>
        <w:fldChar w:fldCharType="separate"/>
      </w:r>
      <w:r>
        <w:rPr>
          <w:color w:val="auto"/>
        </w:rPr>
        <w:t>30</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_Toc5179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color w:val="auto"/>
          <w:szCs w:val="32"/>
          <w:lang w:val="en-US" w:eastAsia="zh-CN"/>
        </w:rPr>
        <w:t>（三）小微园区</w:t>
      </w:r>
      <w:r>
        <w:rPr>
          <w:color w:val="auto"/>
        </w:rPr>
        <w:tab/>
      </w:r>
      <w:r>
        <w:rPr>
          <w:color w:val="auto"/>
        </w:rPr>
        <w:fldChar w:fldCharType="begin"/>
      </w:r>
      <w:r>
        <w:rPr>
          <w:color w:val="auto"/>
        </w:rPr>
        <w:instrText xml:space="preserve"> PAGEREF _Toc5179 \h </w:instrText>
      </w:r>
      <w:r>
        <w:rPr>
          <w:color w:val="auto"/>
        </w:rPr>
        <w:fldChar w:fldCharType="separate"/>
      </w:r>
      <w:r>
        <w:rPr>
          <w:color w:val="auto"/>
        </w:rPr>
        <w:t>31</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_Toc12896 </w:instrText>
      </w:r>
      <w:r>
        <w:rPr>
          <w:rFonts w:hint="eastAsia" w:ascii="仿宋_GB2312" w:hAnsi="宋体" w:eastAsia="仿宋_GB2312" w:cs="仿宋_GB2312"/>
          <w:color w:val="auto"/>
          <w:szCs w:val="32"/>
          <w:shd w:val="clear" w:color="auto" w:fill="FFFFFF"/>
        </w:rPr>
        <w:fldChar w:fldCharType="separate"/>
      </w:r>
      <w:r>
        <w:rPr>
          <w:rFonts w:hint="eastAsia" w:ascii="黑体" w:hAnsi="黑体" w:eastAsia="黑体" w:cs="黑体"/>
          <w:bCs/>
          <w:color w:val="auto"/>
          <w:szCs w:val="32"/>
          <w:lang w:val="en-US" w:eastAsia="zh-CN"/>
        </w:rPr>
        <w:t>五、主要任务</w:t>
      </w:r>
      <w:r>
        <w:rPr>
          <w:color w:val="auto"/>
        </w:rPr>
        <w:tab/>
      </w:r>
      <w:r>
        <w:rPr>
          <w:color w:val="auto"/>
        </w:rPr>
        <w:fldChar w:fldCharType="begin"/>
      </w:r>
      <w:r>
        <w:rPr>
          <w:color w:val="auto"/>
        </w:rPr>
        <w:instrText xml:space="preserve"> PAGEREF _Toc12896 \h </w:instrText>
      </w:r>
      <w:r>
        <w:rPr>
          <w:color w:val="auto"/>
        </w:rPr>
        <w:fldChar w:fldCharType="separate"/>
      </w:r>
      <w:r>
        <w:rPr>
          <w:color w:val="auto"/>
        </w:rPr>
        <w:t>31</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_Toc11926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color w:val="auto"/>
          <w:szCs w:val="32"/>
          <w:lang w:val="en-US" w:eastAsia="zh-CN"/>
        </w:rPr>
        <w:t>（一）着力增强制造业创新能力</w:t>
      </w:r>
      <w:r>
        <w:rPr>
          <w:color w:val="auto"/>
        </w:rPr>
        <w:tab/>
      </w:r>
      <w:r>
        <w:rPr>
          <w:color w:val="auto"/>
        </w:rPr>
        <w:fldChar w:fldCharType="begin"/>
      </w:r>
      <w:r>
        <w:rPr>
          <w:color w:val="auto"/>
        </w:rPr>
        <w:instrText xml:space="preserve"> PAGEREF _Toc11926 \h </w:instrText>
      </w:r>
      <w:r>
        <w:rPr>
          <w:color w:val="auto"/>
        </w:rPr>
        <w:fldChar w:fldCharType="separate"/>
      </w:r>
      <w:r>
        <w:rPr>
          <w:color w:val="auto"/>
        </w:rPr>
        <w:t>32</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_Toc20656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1.构建和完善制造业技术创新体系</w:t>
      </w:r>
      <w:r>
        <w:rPr>
          <w:color w:val="auto"/>
        </w:rPr>
        <w:tab/>
      </w:r>
      <w:r>
        <w:rPr>
          <w:color w:val="auto"/>
        </w:rPr>
        <w:fldChar w:fldCharType="begin"/>
      </w:r>
      <w:r>
        <w:rPr>
          <w:color w:val="auto"/>
        </w:rPr>
        <w:instrText xml:space="preserve"> PAGEREF _Toc20656 \h </w:instrText>
      </w:r>
      <w:r>
        <w:rPr>
          <w:color w:val="auto"/>
        </w:rPr>
        <w:fldChar w:fldCharType="separate"/>
      </w:r>
      <w:r>
        <w:rPr>
          <w:color w:val="auto"/>
        </w:rPr>
        <w:t>32</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_Toc5663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2.加强共性关键技术研发</w:t>
      </w:r>
      <w:r>
        <w:rPr>
          <w:color w:val="auto"/>
        </w:rPr>
        <w:tab/>
      </w:r>
      <w:r>
        <w:rPr>
          <w:color w:val="auto"/>
        </w:rPr>
        <w:fldChar w:fldCharType="begin"/>
      </w:r>
      <w:r>
        <w:rPr>
          <w:color w:val="auto"/>
        </w:rPr>
        <w:instrText xml:space="preserve"> PAGEREF _Toc5663 \h </w:instrText>
      </w:r>
      <w:r>
        <w:rPr>
          <w:color w:val="auto"/>
        </w:rPr>
        <w:fldChar w:fldCharType="separate"/>
      </w:r>
      <w:r>
        <w:rPr>
          <w:color w:val="auto"/>
        </w:rPr>
        <w:t>32</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_Toc12999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3.加快科技成果产业化</w:t>
      </w:r>
      <w:r>
        <w:rPr>
          <w:color w:val="auto"/>
        </w:rPr>
        <w:tab/>
      </w:r>
      <w:r>
        <w:rPr>
          <w:color w:val="auto"/>
        </w:rPr>
        <w:fldChar w:fldCharType="begin"/>
      </w:r>
      <w:r>
        <w:rPr>
          <w:color w:val="auto"/>
        </w:rPr>
        <w:instrText xml:space="preserve"> PAGEREF _Toc12999 \h </w:instrText>
      </w:r>
      <w:r>
        <w:rPr>
          <w:color w:val="auto"/>
        </w:rPr>
        <w:fldChar w:fldCharType="separate"/>
      </w:r>
      <w:r>
        <w:rPr>
          <w:color w:val="auto"/>
        </w:rPr>
        <w:t>33</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_Toc1377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color w:val="auto"/>
          <w:szCs w:val="32"/>
          <w:lang w:val="en-US" w:eastAsia="zh-CN"/>
        </w:rPr>
        <w:t>（二）着力推进制造业智能化转型</w:t>
      </w:r>
      <w:r>
        <w:rPr>
          <w:color w:val="auto"/>
        </w:rPr>
        <w:tab/>
      </w:r>
      <w:r>
        <w:rPr>
          <w:color w:val="auto"/>
        </w:rPr>
        <w:fldChar w:fldCharType="begin"/>
      </w:r>
      <w:r>
        <w:rPr>
          <w:color w:val="auto"/>
        </w:rPr>
        <w:instrText xml:space="preserve"> PAGEREF _Toc1377 \h </w:instrText>
      </w:r>
      <w:r>
        <w:rPr>
          <w:color w:val="auto"/>
        </w:rPr>
        <w:fldChar w:fldCharType="separate"/>
      </w:r>
      <w:r>
        <w:rPr>
          <w:color w:val="auto"/>
        </w:rPr>
        <w:t>33</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_GB2312" w:hAnsi="宋体" w:eastAsia="仿宋_GB2312" w:cs="仿宋_GB2312"/>
          <w:color w:val="auto"/>
          <w:szCs w:val="32"/>
          <w:shd w:val="clear" w:color="auto" w:fill="FFFFFF"/>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_Toc1426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1.深化信息技术在制造业领域的应用</w:t>
      </w:r>
      <w:r>
        <w:rPr>
          <w:color w:val="auto"/>
        </w:rPr>
        <w:tab/>
      </w:r>
      <w:r>
        <w:rPr>
          <w:color w:val="auto"/>
        </w:rPr>
        <w:fldChar w:fldCharType="begin"/>
      </w:r>
      <w:r>
        <w:rPr>
          <w:color w:val="auto"/>
        </w:rPr>
        <w:instrText xml:space="preserve"> PAGEREF _Toc1426 \h </w:instrText>
      </w:r>
      <w:r>
        <w:rPr>
          <w:color w:val="auto"/>
        </w:rPr>
        <w:fldChar w:fldCharType="separate"/>
      </w:r>
      <w:r>
        <w:rPr>
          <w:color w:val="auto"/>
        </w:rPr>
        <w:t>34</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eastAsia="仿宋_GB2312"/>
          <w:color w:val="auto"/>
          <w:lang w:val="en-US" w:eastAsia="zh-CN"/>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_Toc1426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cs="宋体"/>
          <w:color w:val="auto"/>
          <w:szCs w:val="32"/>
          <w:lang w:val="en-US" w:eastAsia="zh-CN"/>
        </w:rPr>
        <w:t>2</w:t>
      </w:r>
      <w:r>
        <w:rPr>
          <w:rFonts w:hint="eastAsia" w:ascii="宋体" w:hAnsi="宋体" w:eastAsia="宋体" w:cs="宋体"/>
          <w:color w:val="auto"/>
          <w:szCs w:val="32"/>
          <w:lang w:val="en-US" w:eastAsia="zh-CN"/>
        </w:rPr>
        <w:t>.</w:t>
      </w:r>
      <w:r>
        <w:rPr>
          <w:rFonts w:hint="eastAsia" w:ascii="宋体" w:hAnsi="宋体" w:cs="宋体"/>
          <w:color w:val="auto"/>
          <w:szCs w:val="32"/>
          <w:lang w:val="en-US" w:eastAsia="zh-CN"/>
        </w:rPr>
        <w:t>积极推进传统产业数字化转型</w:t>
      </w:r>
      <w:r>
        <w:rPr>
          <w:color w:val="auto"/>
        </w:rPr>
        <w:tab/>
      </w:r>
      <w:r>
        <w:rPr>
          <w:rFonts w:hint="eastAsia"/>
          <w:color w:val="auto"/>
          <w:lang w:val="en-US" w:eastAsia="zh-CN"/>
        </w:rPr>
        <w:t>3</w:t>
      </w:r>
      <w:r>
        <w:rPr>
          <w:rFonts w:hint="eastAsia" w:ascii="仿宋_GB2312" w:hAnsi="宋体" w:eastAsia="仿宋_GB2312" w:cs="仿宋_GB2312"/>
          <w:color w:val="auto"/>
          <w:szCs w:val="32"/>
          <w:shd w:val="clear" w:color="auto" w:fill="FFFFFF"/>
        </w:rPr>
        <w:fldChar w:fldCharType="end"/>
      </w:r>
      <w:r>
        <w:rPr>
          <w:rFonts w:hint="eastAsia" w:ascii="仿宋_GB2312" w:hAnsi="宋体" w:eastAsia="仿宋_GB2312" w:cs="仿宋_GB2312"/>
          <w:color w:val="auto"/>
          <w:szCs w:val="32"/>
          <w:shd w:val="clear" w:color="auto" w:fill="FFFFFF"/>
          <w:lang w:val="en-US" w:eastAsia="zh-CN"/>
        </w:rPr>
        <w:t>4</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_Toc2036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cs="宋体"/>
          <w:color w:val="auto"/>
          <w:szCs w:val="32"/>
          <w:lang w:val="en-US" w:eastAsia="zh-CN"/>
        </w:rPr>
        <w:t>3</w:t>
      </w:r>
      <w:r>
        <w:rPr>
          <w:rFonts w:hint="eastAsia" w:ascii="宋体" w:hAnsi="宋体" w:eastAsia="宋体" w:cs="宋体"/>
          <w:color w:val="auto"/>
          <w:szCs w:val="32"/>
          <w:lang w:val="en-US" w:eastAsia="zh-CN"/>
        </w:rPr>
        <w:t>.加快发展智能产品和技术</w:t>
      </w:r>
      <w:r>
        <w:rPr>
          <w:color w:val="auto"/>
        </w:rPr>
        <w:tab/>
      </w:r>
      <w:r>
        <w:rPr>
          <w:color w:val="auto"/>
        </w:rPr>
        <w:fldChar w:fldCharType="begin"/>
      </w:r>
      <w:r>
        <w:rPr>
          <w:color w:val="auto"/>
        </w:rPr>
        <w:instrText xml:space="preserve"> PAGEREF _Toc2036 \h </w:instrText>
      </w:r>
      <w:r>
        <w:rPr>
          <w:color w:val="auto"/>
        </w:rPr>
        <w:fldChar w:fldCharType="separate"/>
      </w:r>
      <w:r>
        <w:rPr>
          <w:color w:val="auto"/>
        </w:rPr>
        <w:t>35</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_Toc30492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cs="宋体"/>
          <w:color w:val="auto"/>
          <w:szCs w:val="32"/>
          <w:lang w:val="en-US" w:eastAsia="zh-CN"/>
        </w:rPr>
        <w:t>4</w:t>
      </w:r>
      <w:r>
        <w:rPr>
          <w:rFonts w:hint="eastAsia" w:ascii="宋体" w:hAnsi="宋体" w:eastAsia="宋体" w:cs="宋体"/>
          <w:color w:val="auto"/>
          <w:szCs w:val="32"/>
          <w:lang w:val="en-US" w:eastAsia="zh-CN"/>
        </w:rPr>
        <w:t>.加强工业信息基础设施建设</w:t>
      </w:r>
      <w:r>
        <w:rPr>
          <w:color w:val="auto"/>
        </w:rPr>
        <w:tab/>
      </w:r>
      <w:r>
        <w:rPr>
          <w:color w:val="auto"/>
        </w:rPr>
        <w:fldChar w:fldCharType="begin"/>
      </w:r>
      <w:r>
        <w:rPr>
          <w:color w:val="auto"/>
        </w:rPr>
        <w:instrText xml:space="preserve"> PAGEREF _Toc30492 \h </w:instrText>
      </w:r>
      <w:r>
        <w:rPr>
          <w:color w:val="auto"/>
        </w:rPr>
        <w:fldChar w:fldCharType="separate"/>
      </w:r>
      <w:r>
        <w:rPr>
          <w:color w:val="auto"/>
        </w:rPr>
        <w:t>35</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_Toc2348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color w:val="auto"/>
          <w:szCs w:val="32"/>
          <w:lang w:val="en-US" w:eastAsia="zh-CN"/>
        </w:rPr>
        <w:t>（三）着力培育壮大市场主体</w:t>
      </w:r>
      <w:r>
        <w:rPr>
          <w:color w:val="auto"/>
        </w:rPr>
        <w:tab/>
      </w:r>
      <w:r>
        <w:rPr>
          <w:color w:val="auto"/>
        </w:rPr>
        <w:fldChar w:fldCharType="begin"/>
      </w:r>
      <w:r>
        <w:rPr>
          <w:color w:val="auto"/>
        </w:rPr>
        <w:instrText xml:space="preserve"> PAGEREF _Toc2348 \h </w:instrText>
      </w:r>
      <w:r>
        <w:rPr>
          <w:color w:val="auto"/>
        </w:rPr>
        <w:fldChar w:fldCharType="separate"/>
      </w:r>
      <w:r>
        <w:rPr>
          <w:color w:val="auto"/>
        </w:rPr>
        <w:t>36</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_Toc11544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1.培育龙头企业</w:t>
      </w:r>
      <w:r>
        <w:rPr>
          <w:color w:val="auto"/>
        </w:rPr>
        <w:tab/>
      </w:r>
      <w:r>
        <w:rPr>
          <w:color w:val="auto"/>
        </w:rPr>
        <w:fldChar w:fldCharType="begin"/>
      </w:r>
      <w:r>
        <w:rPr>
          <w:color w:val="auto"/>
        </w:rPr>
        <w:instrText xml:space="preserve"> PAGEREF _Toc11544 \h </w:instrText>
      </w:r>
      <w:r>
        <w:rPr>
          <w:color w:val="auto"/>
        </w:rPr>
        <w:fldChar w:fldCharType="separate"/>
      </w:r>
      <w:r>
        <w:rPr>
          <w:color w:val="auto"/>
        </w:rPr>
        <w:t>36</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_Toc2284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2.培育行业隐形冠军企业</w:t>
      </w:r>
      <w:r>
        <w:rPr>
          <w:color w:val="auto"/>
        </w:rPr>
        <w:tab/>
      </w:r>
      <w:r>
        <w:rPr>
          <w:color w:val="auto"/>
        </w:rPr>
        <w:fldChar w:fldCharType="begin"/>
      </w:r>
      <w:r>
        <w:rPr>
          <w:color w:val="auto"/>
        </w:rPr>
        <w:instrText xml:space="preserve"> PAGEREF _Toc2284 \h </w:instrText>
      </w:r>
      <w:r>
        <w:rPr>
          <w:color w:val="auto"/>
        </w:rPr>
        <w:fldChar w:fldCharType="separate"/>
      </w:r>
      <w:r>
        <w:rPr>
          <w:color w:val="auto"/>
        </w:rPr>
        <w:t>36</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_Toc23763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3.培育小微企业</w:t>
      </w:r>
      <w:r>
        <w:rPr>
          <w:color w:val="auto"/>
        </w:rPr>
        <w:tab/>
      </w:r>
      <w:r>
        <w:rPr>
          <w:color w:val="auto"/>
        </w:rPr>
        <w:fldChar w:fldCharType="begin"/>
      </w:r>
      <w:r>
        <w:rPr>
          <w:color w:val="auto"/>
        </w:rPr>
        <w:instrText xml:space="preserve"> PAGEREF _Toc23763 \h </w:instrText>
      </w:r>
      <w:r>
        <w:rPr>
          <w:color w:val="auto"/>
        </w:rPr>
        <w:fldChar w:fldCharType="separate"/>
      </w:r>
      <w:r>
        <w:rPr>
          <w:color w:val="auto"/>
        </w:rPr>
        <w:t>37</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_Toc12390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color w:val="auto"/>
          <w:szCs w:val="32"/>
          <w:lang w:val="en-US" w:eastAsia="zh-CN"/>
        </w:rPr>
        <w:t>（四）着力推进招商引智</w:t>
      </w:r>
      <w:r>
        <w:rPr>
          <w:color w:val="auto"/>
        </w:rPr>
        <w:tab/>
      </w:r>
      <w:r>
        <w:rPr>
          <w:color w:val="auto"/>
        </w:rPr>
        <w:fldChar w:fldCharType="begin"/>
      </w:r>
      <w:r>
        <w:rPr>
          <w:color w:val="auto"/>
        </w:rPr>
        <w:instrText xml:space="preserve"> PAGEREF _Toc12390 \h </w:instrText>
      </w:r>
      <w:r>
        <w:rPr>
          <w:color w:val="auto"/>
        </w:rPr>
        <w:fldChar w:fldCharType="separate"/>
      </w:r>
      <w:r>
        <w:rPr>
          <w:color w:val="auto"/>
        </w:rPr>
        <w:t>37</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_Toc30596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1.创新招商体制</w:t>
      </w:r>
      <w:r>
        <w:rPr>
          <w:color w:val="auto"/>
        </w:rPr>
        <w:tab/>
      </w:r>
      <w:r>
        <w:rPr>
          <w:color w:val="auto"/>
        </w:rPr>
        <w:fldChar w:fldCharType="begin"/>
      </w:r>
      <w:r>
        <w:rPr>
          <w:color w:val="auto"/>
        </w:rPr>
        <w:instrText xml:space="preserve"> PAGEREF _Toc30596 \h </w:instrText>
      </w:r>
      <w:r>
        <w:rPr>
          <w:color w:val="auto"/>
        </w:rPr>
        <w:fldChar w:fldCharType="separate"/>
      </w:r>
      <w:r>
        <w:rPr>
          <w:color w:val="auto"/>
        </w:rPr>
        <w:t>37</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_Toc3476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2.创新招商方式</w:t>
      </w:r>
      <w:r>
        <w:rPr>
          <w:color w:val="auto"/>
        </w:rPr>
        <w:tab/>
      </w:r>
      <w:r>
        <w:rPr>
          <w:color w:val="auto"/>
        </w:rPr>
        <w:fldChar w:fldCharType="begin"/>
      </w:r>
      <w:r>
        <w:rPr>
          <w:color w:val="auto"/>
        </w:rPr>
        <w:instrText xml:space="preserve"> PAGEREF _Toc3476 \h </w:instrText>
      </w:r>
      <w:r>
        <w:rPr>
          <w:color w:val="auto"/>
        </w:rPr>
        <w:fldChar w:fldCharType="separate"/>
      </w:r>
      <w:r>
        <w:rPr>
          <w:color w:val="auto"/>
        </w:rPr>
        <w:t>38</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ascii="仿宋_GB2312" w:hAnsi="宋体" w:eastAsia="仿宋_GB2312" w:cs="仿宋_GB2312"/>
          <w:color w:val="auto"/>
          <w:szCs w:val="32"/>
          <w:shd w:val="clear" w:color="auto" w:fill="FFFFFF"/>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_Toc13911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3.推进人才引培工程</w:t>
      </w:r>
      <w:r>
        <w:rPr>
          <w:color w:val="auto"/>
        </w:rPr>
        <w:tab/>
      </w:r>
      <w:r>
        <w:rPr>
          <w:color w:val="auto"/>
        </w:rPr>
        <w:fldChar w:fldCharType="begin"/>
      </w:r>
      <w:r>
        <w:rPr>
          <w:color w:val="auto"/>
        </w:rPr>
        <w:instrText xml:space="preserve"> PAGEREF _Toc13911 \h </w:instrText>
      </w:r>
      <w:r>
        <w:rPr>
          <w:color w:val="auto"/>
        </w:rPr>
        <w:fldChar w:fldCharType="separate"/>
      </w:r>
      <w:r>
        <w:rPr>
          <w:color w:val="auto"/>
        </w:rPr>
        <w:t>39</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eastAsia" w:eastAsia="仿宋_GB2312"/>
          <w:color w:val="auto"/>
          <w:lang w:val="en-US" w:eastAsia="zh-CN"/>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_Toc13911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cs="宋体"/>
          <w:color w:val="auto"/>
          <w:szCs w:val="32"/>
          <w:lang w:val="en-US" w:eastAsia="zh-CN"/>
        </w:rPr>
        <w:t>4</w:t>
      </w:r>
      <w:r>
        <w:rPr>
          <w:rFonts w:hint="eastAsia" w:ascii="宋体" w:hAnsi="宋体" w:eastAsia="宋体" w:cs="宋体"/>
          <w:color w:val="auto"/>
          <w:szCs w:val="32"/>
          <w:lang w:val="en-US" w:eastAsia="zh-CN"/>
        </w:rPr>
        <w:t>.</w:t>
      </w:r>
      <w:r>
        <w:rPr>
          <w:rFonts w:hint="eastAsia" w:ascii="宋体" w:hAnsi="宋体" w:cs="宋体"/>
          <w:color w:val="auto"/>
          <w:szCs w:val="32"/>
          <w:lang w:val="en-US" w:eastAsia="zh-CN"/>
        </w:rPr>
        <w:t>建设创新人才载体</w:t>
      </w:r>
      <w:r>
        <w:rPr>
          <w:color w:val="auto"/>
        </w:rPr>
        <w:tab/>
      </w:r>
      <w:r>
        <w:rPr>
          <w:rFonts w:hint="eastAsia"/>
          <w:color w:val="auto"/>
          <w:lang w:val="en-US" w:eastAsia="zh-CN"/>
        </w:rPr>
        <w:t>3</w:t>
      </w:r>
      <w:r>
        <w:rPr>
          <w:rFonts w:hint="eastAsia" w:ascii="仿宋_GB2312" w:hAnsi="宋体" w:eastAsia="仿宋_GB2312" w:cs="仿宋_GB2312"/>
          <w:color w:val="auto"/>
          <w:szCs w:val="32"/>
          <w:shd w:val="clear" w:color="auto" w:fill="FFFFFF"/>
        </w:rPr>
        <w:fldChar w:fldCharType="end"/>
      </w:r>
      <w:r>
        <w:rPr>
          <w:rFonts w:hint="eastAsia" w:ascii="仿宋_GB2312" w:hAnsi="宋体" w:eastAsia="仿宋_GB2312" w:cs="仿宋_GB2312"/>
          <w:color w:val="auto"/>
          <w:szCs w:val="32"/>
          <w:shd w:val="clear" w:color="auto" w:fill="FFFFFF"/>
          <w:lang w:val="en-US" w:eastAsia="zh-CN"/>
        </w:rPr>
        <w:t>9</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_Toc13220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color w:val="auto"/>
          <w:szCs w:val="32"/>
          <w:lang w:val="en-US" w:eastAsia="zh-CN"/>
        </w:rPr>
        <w:t>（五）着力打响城区制造品牌</w:t>
      </w:r>
      <w:r>
        <w:rPr>
          <w:color w:val="auto"/>
        </w:rPr>
        <w:tab/>
      </w:r>
      <w:r>
        <w:rPr>
          <w:color w:val="auto"/>
        </w:rPr>
        <w:fldChar w:fldCharType="begin"/>
      </w:r>
      <w:r>
        <w:rPr>
          <w:color w:val="auto"/>
        </w:rPr>
        <w:instrText xml:space="preserve"> PAGEREF _Toc13220 \h </w:instrText>
      </w:r>
      <w:r>
        <w:rPr>
          <w:color w:val="auto"/>
        </w:rPr>
        <w:fldChar w:fldCharType="separate"/>
      </w:r>
      <w:r>
        <w:rPr>
          <w:color w:val="auto"/>
        </w:rPr>
        <w:t>40</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_Toc27565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1.加强品牌建设</w:t>
      </w:r>
      <w:r>
        <w:rPr>
          <w:color w:val="auto"/>
        </w:rPr>
        <w:tab/>
      </w:r>
      <w:r>
        <w:rPr>
          <w:color w:val="auto"/>
        </w:rPr>
        <w:fldChar w:fldCharType="begin"/>
      </w:r>
      <w:r>
        <w:rPr>
          <w:color w:val="auto"/>
        </w:rPr>
        <w:instrText xml:space="preserve"> PAGEREF _Toc27565 \h </w:instrText>
      </w:r>
      <w:r>
        <w:rPr>
          <w:color w:val="auto"/>
        </w:rPr>
        <w:fldChar w:fldCharType="separate"/>
      </w:r>
      <w:r>
        <w:rPr>
          <w:color w:val="auto"/>
        </w:rPr>
        <w:t>40</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_Toc12214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2.提升制造业质量水平</w:t>
      </w:r>
      <w:r>
        <w:rPr>
          <w:color w:val="auto"/>
        </w:rPr>
        <w:tab/>
      </w:r>
      <w:r>
        <w:rPr>
          <w:color w:val="auto"/>
        </w:rPr>
        <w:fldChar w:fldCharType="begin"/>
      </w:r>
      <w:r>
        <w:rPr>
          <w:color w:val="auto"/>
        </w:rPr>
        <w:instrText xml:space="preserve"> PAGEREF _Toc12214 \h </w:instrText>
      </w:r>
      <w:r>
        <w:rPr>
          <w:color w:val="auto"/>
        </w:rPr>
        <w:fldChar w:fldCharType="separate"/>
      </w:r>
      <w:r>
        <w:rPr>
          <w:color w:val="auto"/>
        </w:rPr>
        <w:t>41</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_Toc27483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3.参与制定行业标准</w:t>
      </w:r>
      <w:r>
        <w:rPr>
          <w:color w:val="auto"/>
        </w:rPr>
        <w:tab/>
      </w:r>
      <w:r>
        <w:rPr>
          <w:color w:val="auto"/>
        </w:rPr>
        <w:fldChar w:fldCharType="begin"/>
      </w:r>
      <w:r>
        <w:rPr>
          <w:color w:val="auto"/>
        </w:rPr>
        <w:instrText xml:space="preserve"> PAGEREF _Toc27483 \h </w:instrText>
      </w:r>
      <w:r>
        <w:rPr>
          <w:color w:val="auto"/>
        </w:rPr>
        <w:fldChar w:fldCharType="separate"/>
      </w:r>
      <w:r>
        <w:rPr>
          <w:color w:val="auto"/>
        </w:rPr>
        <w:t>41</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_Toc31902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color w:val="auto"/>
          <w:szCs w:val="32"/>
          <w:lang w:val="en-US" w:eastAsia="zh-CN"/>
        </w:rPr>
        <w:t>（六）着力推进制造业开放合作发展</w:t>
      </w:r>
      <w:r>
        <w:rPr>
          <w:color w:val="auto"/>
        </w:rPr>
        <w:tab/>
      </w:r>
      <w:r>
        <w:rPr>
          <w:color w:val="auto"/>
        </w:rPr>
        <w:fldChar w:fldCharType="begin"/>
      </w:r>
      <w:r>
        <w:rPr>
          <w:color w:val="auto"/>
        </w:rPr>
        <w:instrText xml:space="preserve"> PAGEREF _Toc31902 \h </w:instrText>
      </w:r>
      <w:r>
        <w:rPr>
          <w:color w:val="auto"/>
        </w:rPr>
        <w:fldChar w:fldCharType="separate"/>
      </w:r>
      <w:r>
        <w:rPr>
          <w:color w:val="auto"/>
        </w:rPr>
        <w:t>41</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_Toc10741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1.融入“双区”</w:t>
      </w:r>
      <w:r>
        <w:rPr>
          <w:color w:val="auto"/>
        </w:rPr>
        <w:tab/>
      </w:r>
      <w:r>
        <w:rPr>
          <w:color w:val="auto"/>
        </w:rPr>
        <w:fldChar w:fldCharType="begin"/>
      </w:r>
      <w:r>
        <w:rPr>
          <w:color w:val="auto"/>
        </w:rPr>
        <w:instrText xml:space="preserve"> PAGEREF _Toc10741 \h </w:instrText>
      </w:r>
      <w:r>
        <w:rPr>
          <w:color w:val="auto"/>
        </w:rPr>
        <w:fldChar w:fldCharType="separate"/>
      </w:r>
      <w:r>
        <w:rPr>
          <w:color w:val="auto"/>
        </w:rPr>
        <w:t>42</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_Toc13694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2.接轨深圳</w:t>
      </w:r>
      <w:r>
        <w:rPr>
          <w:color w:val="auto"/>
        </w:rPr>
        <w:tab/>
      </w:r>
      <w:r>
        <w:rPr>
          <w:color w:val="auto"/>
        </w:rPr>
        <w:fldChar w:fldCharType="begin"/>
      </w:r>
      <w:r>
        <w:rPr>
          <w:color w:val="auto"/>
        </w:rPr>
        <w:instrText xml:space="preserve"> PAGEREF _Toc13694 \h </w:instrText>
      </w:r>
      <w:r>
        <w:rPr>
          <w:color w:val="auto"/>
        </w:rPr>
        <w:fldChar w:fldCharType="separate"/>
      </w:r>
      <w:r>
        <w:rPr>
          <w:color w:val="auto"/>
        </w:rPr>
        <w:t>43</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_Toc29546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3.服务汕尾</w:t>
      </w:r>
      <w:r>
        <w:rPr>
          <w:color w:val="auto"/>
        </w:rPr>
        <w:tab/>
      </w:r>
      <w:r>
        <w:rPr>
          <w:color w:val="auto"/>
        </w:rPr>
        <w:fldChar w:fldCharType="begin"/>
      </w:r>
      <w:r>
        <w:rPr>
          <w:color w:val="auto"/>
        </w:rPr>
        <w:instrText xml:space="preserve"> PAGEREF _Toc29546 \h </w:instrText>
      </w:r>
      <w:r>
        <w:rPr>
          <w:color w:val="auto"/>
        </w:rPr>
        <w:fldChar w:fldCharType="separate"/>
      </w:r>
      <w:r>
        <w:rPr>
          <w:color w:val="auto"/>
        </w:rPr>
        <w:t>43</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_Toc1658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4.区域协调发展</w:t>
      </w:r>
      <w:r>
        <w:rPr>
          <w:color w:val="auto"/>
        </w:rPr>
        <w:tab/>
      </w:r>
      <w:r>
        <w:rPr>
          <w:color w:val="auto"/>
        </w:rPr>
        <w:fldChar w:fldCharType="begin"/>
      </w:r>
      <w:r>
        <w:rPr>
          <w:color w:val="auto"/>
        </w:rPr>
        <w:instrText xml:space="preserve"> PAGEREF _Toc1658 \h </w:instrText>
      </w:r>
      <w:r>
        <w:rPr>
          <w:color w:val="auto"/>
        </w:rPr>
        <w:fldChar w:fldCharType="separate"/>
      </w:r>
      <w:r>
        <w:rPr>
          <w:color w:val="auto"/>
        </w:rPr>
        <w:t>44</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_Toc23418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color w:val="auto"/>
          <w:szCs w:val="32"/>
          <w:lang w:val="en-US" w:eastAsia="zh-CN"/>
        </w:rPr>
        <w:t>（七）着力营造有利于制造业高质量发展的环境</w:t>
      </w:r>
      <w:r>
        <w:rPr>
          <w:color w:val="auto"/>
        </w:rPr>
        <w:tab/>
      </w:r>
      <w:r>
        <w:rPr>
          <w:color w:val="auto"/>
        </w:rPr>
        <w:fldChar w:fldCharType="begin"/>
      </w:r>
      <w:r>
        <w:rPr>
          <w:color w:val="auto"/>
        </w:rPr>
        <w:instrText xml:space="preserve"> PAGEREF _Toc23418 \h </w:instrText>
      </w:r>
      <w:r>
        <w:rPr>
          <w:color w:val="auto"/>
        </w:rPr>
        <w:fldChar w:fldCharType="separate"/>
      </w:r>
      <w:r>
        <w:rPr>
          <w:color w:val="auto"/>
        </w:rPr>
        <w:t>45</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_Toc5083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1.推进重要平台载体的保障支撑体系</w:t>
      </w:r>
      <w:r>
        <w:rPr>
          <w:color w:val="auto"/>
        </w:rPr>
        <w:tab/>
      </w:r>
      <w:r>
        <w:rPr>
          <w:color w:val="auto"/>
        </w:rPr>
        <w:fldChar w:fldCharType="begin"/>
      </w:r>
      <w:r>
        <w:rPr>
          <w:color w:val="auto"/>
        </w:rPr>
        <w:instrText xml:space="preserve"> PAGEREF _Toc5083 \h </w:instrText>
      </w:r>
      <w:r>
        <w:rPr>
          <w:color w:val="auto"/>
        </w:rPr>
        <w:fldChar w:fldCharType="separate"/>
      </w:r>
      <w:r>
        <w:rPr>
          <w:color w:val="auto"/>
        </w:rPr>
        <w:t>45</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_Toc24262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2.提升公共服务能力</w:t>
      </w:r>
      <w:r>
        <w:rPr>
          <w:color w:val="auto"/>
        </w:rPr>
        <w:tab/>
      </w:r>
      <w:r>
        <w:rPr>
          <w:color w:val="auto"/>
        </w:rPr>
        <w:fldChar w:fldCharType="begin"/>
      </w:r>
      <w:r>
        <w:rPr>
          <w:color w:val="auto"/>
        </w:rPr>
        <w:instrText xml:space="preserve"> PAGEREF _Toc24262 \h </w:instrText>
      </w:r>
      <w:r>
        <w:rPr>
          <w:color w:val="auto"/>
        </w:rPr>
        <w:fldChar w:fldCharType="separate"/>
      </w:r>
      <w:r>
        <w:rPr>
          <w:color w:val="auto"/>
        </w:rPr>
        <w:t>45</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_Toc4942 </w:instrText>
      </w:r>
      <w:r>
        <w:rPr>
          <w:rFonts w:hint="eastAsia" w:ascii="仿宋_GB2312" w:hAnsi="宋体" w:eastAsia="仿宋_GB2312" w:cs="仿宋_GB2312"/>
          <w:color w:val="auto"/>
          <w:szCs w:val="32"/>
          <w:shd w:val="clear" w:color="auto" w:fill="FFFFFF"/>
        </w:rPr>
        <w:fldChar w:fldCharType="separate"/>
      </w:r>
      <w:r>
        <w:rPr>
          <w:rFonts w:hint="eastAsia" w:ascii="宋体" w:hAnsi="宋体" w:eastAsia="宋体" w:cs="宋体"/>
          <w:color w:val="auto"/>
          <w:szCs w:val="32"/>
          <w:lang w:val="en-US" w:eastAsia="zh-CN"/>
        </w:rPr>
        <w:t>3.持续优化营商环境</w:t>
      </w:r>
      <w:r>
        <w:rPr>
          <w:color w:val="auto"/>
        </w:rPr>
        <w:tab/>
      </w:r>
      <w:r>
        <w:rPr>
          <w:color w:val="auto"/>
        </w:rPr>
        <w:fldChar w:fldCharType="begin"/>
      </w:r>
      <w:r>
        <w:rPr>
          <w:color w:val="auto"/>
        </w:rPr>
        <w:instrText xml:space="preserve"> PAGEREF _Toc4942 \h </w:instrText>
      </w:r>
      <w:r>
        <w:rPr>
          <w:color w:val="auto"/>
        </w:rPr>
        <w:fldChar w:fldCharType="separate"/>
      </w:r>
      <w:r>
        <w:rPr>
          <w:color w:val="auto"/>
        </w:rPr>
        <w:t>46</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_Toc8593 </w:instrText>
      </w:r>
      <w:r>
        <w:rPr>
          <w:rFonts w:hint="eastAsia" w:ascii="仿宋_GB2312" w:hAnsi="宋体" w:eastAsia="仿宋_GB2312" w:cs="仿宋_GB2312"/>
          <w:color w:val="auto"/>
          <w:szCs w:val="32"/>
          <w:shd w:val="clear" w:color="auto" w:fill="FFFFFF"/>
        </w:rPr>
        <w:fldChar w:fldCharType="separate"/>
      </w:r>
      <w:r>
        <w:rPr>
          <w:rFonts w:hint="eastAsia" w:ascii="黑体" w:hAnsi="黑体" w:eastAsia="黑体" w:cs="黑体"/>
          <w:bCs/>
          <w:color w:val="auto"/>
          <w:szCs w:val="32"/>
          <w:lang w:val="en-US"/>
        </w:rPr>
        <w:t>六、保障措施</w:t>
      </w:r>
      <w:r>
        <w:rPr>
          <w:color w:val="auto"/>
        </w:rPr>
        <w:tab/>
      </w:r>
      <w:r>
        <w:rPr>
          <w:color w:val="auto"/>
        </w:rPr>
        <w:fldChar w:fldCharType="begin"/>
      </w:r>
      <w:r>
        <w:rPr>
          <w:color w:val="auto"/>
        </w:rPr>
        <w:instrText xml:space="preserve"> PAGEREF _Toc8593 \h </w:instrText>
      </w:r>
      <w:r>
        <w:rPr>
          <w:color w:val="auto"/>
        </w:rPr>
        <w:fldChar w:fldCharType="separate"/>
      </w:r>
      <w:r>
        <w:rPr>
          <w:color w:val="auto"/>
        </w:rPr>
        <w:t>47</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_Toc28712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color w:val="auto"/>
          <w:szCs w:val="32"/>
          <w:lang w:val="en-US" w:eastAsia="zh-CN"/>
        </w:rPr>
        <w:t>（一）加强组织领导</w:t>
      </w:r>
      <w:r>
        <w:rPr>
          <w:color w:val="auto"/>
        </w:rPr>
        <w:tab/>
      </w:r>
      <w:r>
        <w:rPr>
          <w:color w:val="auto"/>
        </w:rPr>
        <w:fldChar w:fldCharType="begin"/>
      </w:r>
      <w:r>
        <w:rPr>
          <w:color w:val="auto"/>
        </w:rPr>
        <w:instrText xml:space="preserve"> PAGEREF _Toc28712 \h </w:instrText>
      </w:r>
      <w:r>
        <w:rPr>
          <w:color w:val="auto"/>
        </w:rPr>
        <w:fldChar w:fldCharType="separate"/>
      </w:r>
      <w:r>
        <w:rPr>
          <w:color w:val="auto"/>
        </w:rPr>
        <w:t>47</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_Toc24943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color w:val="auto"/>
          <w:szCs w:val="32"/>
          <w:lang w:val="en-US" w:eastAsia="zh-CN"/>
        </w:rPr>
        <w:t>（二）加强要素保障</w:t>
      </w:r>
      <w:r>
        <w:rPr>
          <w:color w:val="auto"/>
        </w:rPr>
        <w:tab/>
      </w:r>
      <w:r>
        <w:rPr>
          <w:color w:val="auto"/>
        </w:rPr>
        <w:fldChar w:fldCharType="begin"/>
      </w:r>
      <w:r>
        <w:rPr>
          <w:color w:val="auto"/>
        </w:rPr>
        <w:instrText xml:space="preserve"> PAGEREF _Toc24943 \h </w:instrText>
      </w:r>
      <w:r>
        <w:rPr>
          <w:color w:val="auto"/>
        </w:rPr>
        <w:fldChar w:fldCharType="separate"/>
      </w:r>
      <w:r>
        <w:rPr>
          <w:color w:val="auto"/>
        </w:rPr>
        <w:t>47</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_Toc23264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color w:val="auto"/>
          <w:szCs w:val="32"/>
          <w:lang w:val="en-US" w:eastAsia="zh-CN"/>
        </w:rPr>
        <w:t>（三）创新金融支撑</w:t>
      </w:r>
      <w:r>
        <w:rPr>
          <w:color w:val="auto"/>
        </w:rPr>
        <w:tab/>
      </w:r>
      <w:r>
        <w:rPr>
          <w:color w:val="auto"/>
        </w:rPr>
        <w:fldChar w:fldCharType="begin"/>
      </w:r>
      <w:r>
        <w:rPr>
          <w:color w:val="auto"/>
        </w:rPr>
        <w:instrText xml:space="preserve"> PAGEREF _Toc23264 \h </w:instrText>
      </w:r>
      <w:r>
        <w:rPr>
          <w:color w:val="auto"/>
        </w:rPr>
        <w:fldChar w:fldCharType="separate"/>
      </w:r>
      <w:r>
        <w:rPr>
          <w:color w:val="auto"/>
        </w:rPr>
        <w:t>48</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_Toc6512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color w:val="auto"/>
          <w:szCs w:val="32"/>
          <w:lang w:val="en-US" w:eastAsia="zh-CN"/>
        </w:rPr>
        <w:t>（四）完善扶持政策</w:t>
      </w:r>
      <w:r>
        <w:rPr>
          <w:color w:val="auto"/>
        </w:rPr>
        <w:tab/>
      </w:r>
      <w:r>
        <w:rPr>
          <w:color w:val="auto"/>
        </w:rPr>
        <w:fldChar w:fldCharType="begin"/>
      </w:r>
      <w:r>
        <w:rPr>
          <w:color w:val="auto"/>
        </w:rPr>
        <w:instrText xml:space="preserve"> PAGEREF _Toc6512 \h </w:instrText>
      </w:r>
      <w:r>
        <w:rPr>
          <w:color w:val="auto"/>
        </w:rPr>
        <w:fldChar w:fldCharType="separate"/>
      </w:r>
      <w:r>
        <w:rPr>
          <w:color w:val="auto"/>
        </w:rPr>
        <w:t>48</w:t>
      </w:r>
      <w:r>
        <w:rPr>
          <w:color w:val="auto"/>
        </w:rPr>
        <w:fldChar w:fldCharType="end"/>
      </w:r>
      <w:r>
        <w:rPr>
          <w:rFonts w:hint="eastAsia" w:ascii="仿宋_GB2312" w:hAnsi="宋体" w:eastAsia="仿宋_GB2312" w:cs="仿宋_GB2312"/>
          <w:color w:val="auto"/>
          <w:szCs w:val="32"/>
          <w:shd w:val="clear" w:color="auto"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color w:val="auto"/>
        </w:rPr>
      </w:pPr>
      <w:r>
        <w:rPr>
          <w:rFonts w:hint="eastAsia" w:ascii="仿宋_GB2312" w:hAnsi="宋体" w:eastAsia="仿宋_GB2312" w:cs="仿宋_GB2312"/>
          <w:color w:val="auto"/>
          <w:szCs w:val="32"/>
          <w:shd w:val="clear" w:color="auto" w:fill="FFFFFF"/>
        </w:rPr>
        <w:fldChar w:fldCharType="begin"/>
      </w:r>
      <w:r>
        <w:rPr>
          <w:rFonts w:hint="eastAsia" w:ascii="仿宋_GB2312" w:hAnsi="宋体" w:eastAsia="仿宋_GB2312" w:cs="仿宋_GB2312"/>
          <w:color w:val="auto"/>
          <w:szCs w:val="32"/>
          <w:shd w:val="clear" w:color="auto" w:fill="FFFFFF"/>
        </w:rPr>
        <w:instrText xml:space="preserve"> HYPERLINK \l _Toc25868 </w:instrText>
      </w:r>
      <w:r>
        <w:rPr>
          <w:rFonts w:hint="eastAsia" w:ascii="仿宋_GB2312" w:hAnsi="宋体" w:eastAsia="仿宋_GB2312" w:cs="仿宋_GB2312"/>
          <w:color w:val="auto"/>
          <w:szCs w:val="32"/>
          <w:shd w:val="clear" w:color="auto" w:fill="FFFFFF"/>
        </w:rPr>
        <w:fldChar w:fldCharType="separate"/>
      </w:r>
      <w:r>
        <w:rPr>
          <w:rFonts w:hint="eastAsia" w:ascii="楷体" w:hAnsi="楷体" w:eastAsia="楷体" w:cs="楷体"/>
          <w:bCs w:val="0"/>
          <w:color w:val="auto"/>
          <w:szCs w:val="32"/>
        </w:rPr>
        <w:t>（</w:t>
      </w:r>
      <w:r>
        <w:rPr>
          <w:rFonts w:hint="eastAsia" w:ascii="楷体" w:hAnsi="楷体" w:eastAsia="楷体" w:cs="楷体"/>
          <w:bCs w:val="0"/>
          <w:color w:val="auto"/>
          <w:szCs w:val="32"/>
          <w:lang w:eastAsia="zh-CN"/>
        </w:rPr>
        <w:t>五</w:t>
      </w:r>
      <w:r>
        <w:rPr>
          <w:rFonts w:hint="eastAsia" w:ascii="楷体" w:hAnsi="楷体" w:eastAsia="楷体" w:cs="楷体"/>
          <w:bCs w:val="0"/>
          <w:color w:val="auto"/>
          <w:szCs w:val="32"/>
        </w:rPr>
        <w:t>）加强监测评估</w:t>
      </w:r>
      <w:r>
        <w:rPr>
          <w:color w:val="auto"/>
        </w:rPr>
        <w:tab/>
      </w:r>
      <w:r>
        <w:rPr>
          <w:color w:val="auto"/>
        </w:rPr>
        <w:fldChar w:fldCharType="begin"/>
      </w:r>
      <w:r>
        <w:rPr>
          <w:color w:val="auto"/>
        </w:rPr>
        <w:instrText xml:space="preserve"> PAGEREF _Toc25868 \h </w:instrText>
      </w:r>
      <w:r>
        <w:rPr>
          <w:color w:val="auto"/>
        </w:rPr>
        <w:fldChar w:fldCharType="separate"/>
      </w:r>
      <w:r>
        <w:rPr>
          <w:color w:val="auto"/>
        </w:rPr>
        <w:t>48</w:t>
      </w:r>
      <w:r>
        <w:rPr>
          <w:color w:val="auto"/>
        </w:rPr>
        <w:fldChar w:fldCharType="end"/>
      </w:r>
      <w:r>
        <w:rPr>
          <w:rFonts w:hint="eastAsia" w:ascii="仿宋_GB2312" w:hAnsi="宋体" w:eastAsia="仿宋_GB2312" w:cs="仿宋_GB2312"/>
          <w:color w:val="auto"/>
          <w:szCs w:val="32"/>
          <w:shd w:val="clear" w:color="auto" w:fill="FFFFFF"/>
        </w:rPr>
        <w:fldChar w:fldCharType="end"/>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宋体" w:eastAsia="仿宋_GB2312" w:cs="仿宋_GB2312"/>
          <w:color w:val="auto"/>
          <w:sz w:val="32"/>
          <w:szCs w:val="32"/>
          <w:shd w:val="clear" w:color="auto" w:fill="FFFFFF"/>
        </w:rPr>
      </w:pPr>
      <w:r>
        <w:rPr>
          <w:rFonts w:hint="eastAsia" w:ascii="仿宋_GB2312" w:hAnsi="宋体" w:eastAsia="仿宋_GB2312" w:cs="仿宋_GB2312"/>
          <w:color w:val="auto"/>
          <w:szCs w:val="32"/>
          <w:shd w:val="clear" w:color="auto" w:fill="FFFFFF"/>
        </w:rPr>
        <w:fldChar w:fldCharType="end"/>
      </w:r>
    </w:p>
    <w:p>
      <w:pPr>
        <w:pageBreakBefore w:val="0"/>
        <w:kinsoku/>
        <w:wordWrap/>
        <w:overflowPunct/>
        <w:autoSpaceDE/>
        <w:autoSpaceDN/>
        <w:bidi w:val="0"/>
        <w:adjustRightInd/>
        <w:snapToGrid/>
        <w:spacing w:line="240" w:lineRule="auto"/>
        <w:ind w:firstLine="640" w:firstLineChars="200"/>
        <w:textAlignment w:val="auto"/>
        <w:rPr>
          <w:rFonts w:hint="eastAsia" w:ascii="仿宋_GB2312" w:hAnsi="宋体" w:eastAsia="仿宋_GB2312" w:cs="仿宋_GB2312"/>
          <w:color w:val="auto"/>
          <w:sz w:val="32"/>
          <w:szCs w:val="32"/>
          <w:shd w:val="clear" w:color="auto" w:fill="FFFFFF"/>
        </w:rPr>
        <w:sectPr>
          <w:footerReference r:id="rId3" w:type="default"/>
          <w:pgSz w:w="11906" w:h="16838"/>
          <w:pgMar w:top="1440" w:right="1800" w:bottom="1440" w:left="1800" w:header="851" w:footer="992" w:gutter="0"/>
          <w:pgNumType w:fmt="upperRoman" w:start="1"/>
          <w:cols w:space="720" w:num="1"/>
          <w:docGrid w:type="lines" w:linePitch="312" w:charSpace="0"/>
        </w:sectPr>
      </w:pPr>
    </w:p>
    <w:p>
      <w:pPr>
        <w:pageBreakBefore w:val="0"/>
        <w:kinsoku/>
        <w:wordWrap/>
        <w:overflowPunct/>
        <w:autoSpaceDE/>
        <w:autoSpaceDN/>
        <w:bidi w:val="0"/>
        <w:adjustRightInd/>
        <w:snapToGrid/>
        <w:spacing w:line="240" w:lineRule="auto"/>
        <w:ind w:firstLine="640" w:firstLineChars="200"/>
        <w:textAlignment w:val="auto"/>
        <w:rPr>
          <w:rFonts w:hint="eastAsia" w:ascii="仿宋_GB2312" w:hAnsi="宋体" w:eastAsia="仿宋_GB2312" w:cs="仿宋_GB2312"/>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200" w:after="200" w:line="240" w:lineRule="auto"/>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rPr>
        <w:t>制造业是立国之本、兴国之器、强国之基。</w:t>
      </w:r>
      <w:r>
        <w:rPr>
          <w:rFonts w:hint="eastAsia" w:ascii="仿宋_GB2312" w:hAnsi="仿宋_GB2312" w:eastAsia="仿宋_GB2312" w:cs="仿宋_GB2312"/>
          <w:color w:val="auto"/>
          <w:sz w:val="32"/>
          <w:szCs w:val="32"/>
          <w:shd w:val="clear" w:color="auto" w:fill="FFFFFF"/>
        </w:rPr>
        <w:t>“十四五”时期是我国全面开启建设社会主义现代化国家新征程的第一个五年，</w:t>
      </w:r>
      <w:r>
        <w:rPr>
          <w:rFonts w:hint="eastAsia" w:ascii="仿宋_GB2312" w:hAnsi="仿宋_GB2312" w:eastAsia="仿宋_GB2312" w:cs="仿宋_GB2312"/>
          <w:color w:val="auto"/>
          <w:sz w:val="32"/>
          <w:szCs w:val="32"/>
          <w:shd w:val="clear" w:color="auto" w:fill="FFFFFF"/>
          <w:lang w:eastAsia="zh-CN"/>
        </w:rPr>
        <w:t>也是</w:t>
      </w:r>
      <w:r>
        <w:rPr>
          <w:rFonts w:hint="eastAsia" w:ascii="仿宋_GB2312" w:hAnsi="仿宋_GB2312" w:eastAsia="仿宋_GB2312" w:cs="仿宋_GB2312"/>
          <w:i w:val="0"/>
          <w:iCs w:val="0"/>
          <w:caps w:val="0"/>
          <w:color w:val="auto"/>
          <w:spacing w:val="8"/>
          <w:sz w:val="32"/>
          <w:szCs w:val="32"/>
          <w:shd w:val="clear" w:color="auto" w:fill="FFFFFF"/>
        </w:rPr>
        <w:t>深入实施制造强国战略</w:t>
      </w:r>
      <w:r>
        <w:rPr>
          <w:rFonts w:hint="eastAsia" w:ascii="仿宋_GB2312" w:hAnsi="仿宋_GB2312" w:eastAsia="仿宋_GB2312" w:cs="仿宋_GB2312"/>
          <w:i w:val="0"/>
          <w:iCs w:val="0"/>
          <w:caps w:val="0"/>
          <w:color w:val="auto"/>
          <w:spacing w:val="8"/>
          <w:sz w:val="32"/>
          <w:szCs w:val="32"/>
          <w:shd w:val="clear" w:color="auto" w:fill="FFFFFF"/>
          <w:lang w:eastAsia="zh-CN"/>
        </w:rPr>
        <w:t>、</w:t>
      </w:r>
      <w:r>
        <w:rPr>
          <w:rFonts w:hint="eastAsia" w:ascii="仿宋_GB2312" w:hAnsi="仿宋_GB2312" w:eastAsia="仿宋_GB2312" w:cs="仿宋_GB2312"/>
          <w:i w:val="0"/>
          <w:iCs w:val="0"/>
          <w:caps w:val="0"/>
          <w:color w:val="auto"/>
          <w:spacing w:val="8"/>
          <w:sz w:val="32"/>
          <w:szCs w:val="32"/>
          <w:shd w:val="clear" w:color="auto" w:fill="FFFFFF"/>
        </w:rPr>
        <w:t>坚持自主可控、安全高效，推进产业基础高级化、产业链现代化，保持制造业比重基本稳定，增强制造业竞争优势，推动制造业高质量发展</w:t>
      </w:r>
      <w:r>
        <w:rPr>
          <w:rFonts w:hint="eastAsia" w:ascii="仿宋_GB2312" w:hAnsi="仿宋_GB2312" w:eastAsia="仿宋_GB2312" w:cs="仿宋_GB2312"/>
          <w:i w:val="0"/>
          <w:iCs w:val="0"/>
          <w:caps w:val="0"/>
          <w:color w:val="auto"/>
          <w:spacing w:val="8"/>
          <w:sz w:val="32"/>
          <w:szCs w:val="32"/>
          <w:shd w:val="clear" w:color="auto" w:fill="FFFFFF"/>
          <w:lang w:eastAsia="zh-CN"/>
        </w:rPr>
        <w:t>的关键五年</w:t>
      </w:r>
      <w:r>
        <w:rPr>
          <w:rFonts w:hint="eastAsia" w:ascii="仿宋_GB2312" w:hAnsi="仿宋_GB2312" w:eastAsia="仿宋_GB2312" w:cs="仿宋_GB2312"/>
          <w:i w:val="0"/>
          <w:iCs w:val="0"/>
          <w:caps w:val="0"/>
          <w:color w:val="auto"/>
          <w:spacing w:val="8"/>
          <w:sz w:val="32"/>
          <w:szCs w:val="32"/>
          <w:shd w:val="clear" w:color="auto" w:fill="FFFFFF"/>
        </w:rPr>
        <w:t>。</w:t>
      </w:r>
      <w:r>
        <w:rPr>
          <w:rFonts w:hint="eastAsia" w:ascii="仿宋_GB2312" w:hAnsi="仿宋_GB2312" w:eastAsia="仿宋_GB2312" w:cs="仿宋_GB2312"/>
          <w:i w:val="0"/>
          <w:iCs w:val="0"/>
          <w:caps w:val="0"/>
          <w:color w:val="auto"/>
          <w:spacing w:val="8"/>
          <w:sz w:val="32"/>
          <w:szCs w:val="32"/>
          <w:shd w:val="clear" w:color="auto" w:fill="FFFFFF"/>
          <w:lang w:eastAsia="zh-CN"/>
        </w:rPr>
        <w:t>广东</w:t>
      </w:r>
      <w:r>
        <w:rPr>
          <w:rFonts w:hint="eastAsia" w:ascii="仿宋_GB2312" w:hAnsi="仿宋_GB2312" w:eastAsia="仿宋_GB2312" w:cs="仿宋_GB2312"/>
          <w:color w:val="auto"/>
          <w:sz w:val="32"/>
          <w:szCs w:val="32"/>
        </w:rPr>
        <w:t>省委、省政府高度重视制造业发展，坚持制造业立省不动摇，</w:t>
      </w:r>
      <w:r>
        <w:rPr>
          <w:rFonts w:hint="eastAsia" w:ascii="仿宋_GB2312" w:hAnsi="仿宋_GB2312" w:eastAsia="仿宋_GB2312" w:cs="仿宋_GB2312"/>
          <w:color w:val="auto"/>
          <w:sz w:val="32"/>
          <w:szCs w:val="32"/>
          <w:lang w:eastAsia="zh-CN"/>
        </w:rPr>
        <w:t>汕尾市委市政府也明确提出</w:t>
      </w:r>
      <w:r>
        <w:rPr>
          <w:rFonts w:hint="eastAsia" w:ascii="仿宋_GB2312" w:hAnsi="仿宋_GB2312" w:eastAsia="仿宋_GB2312" w:cs="仿宋_GB2312"/>
          <w:i w:val="0"/>
          <w:iCs w:val="0"/>
          <w:caps w:val="0"/>
          <w:color w:val="auto"/>
          <w:spacing w:val="0"/>
          <w:sz w:val="32"/>
          <w:szCs w:val="32"/>
          <w:shd w:val="clear" w:color="auto" w:fill="FFFFFF"/>
        </w:rPr>
        <w:t>实施创新驱动发展战略，加快制造业高质量发展，</w:t>
      </w:r>
      <w:r>
        <w:rPr>
          <w:rFonts w:hint="eastAsia" w:ascii="仿宋_GB2312" w:hAnsi="仿宋_GB2312" w:eastAsia="仿宋_GB2312" w:cs="仿宋_GB2312"/>
          <w:i w:val="0"/>
          <w:iCs w:val="0"/>
          <w:caps w:val="0"/>
          <w:color w:val="auto"/>
          <w:spacing w:val="0"/>
          <w:sz w:val="32"/>
          <w:szCs w:val="32"/>
          <w:shd w:val="clear" w:color="auto" w:fill="FFFFFF"/>
          <w:lang w:eastAsia="zh-CN"/>
        </w:rPr>
        <w:t>是推动</w:t>
      </w:r>
      <w:r>
        <w:rPr>
          <w:rFonts w:hint="eastAsia" w:ascii="仿宋_GB2312" w:hAnsi="仿宋_GB2312" w:eastAsia="仿宋_GB2312" w:cs="仿宋_GB2312"/>
          <w:i w:val="0"/>
          <w:iCs w:val="0"/>
          <w:caps w:val="0"/>
          <w:color w:val="auto"/>
          <w:spacing w:val="0"/>
          <w:sz w:val="32"/>
          <w:szCs w:val="32"/>
          <w:shd w:val="clear" w:color="auto" w:fill="FFFFFF"/>
        </w:rPr>
        <w:t>建设现代化经济体系、打造沿海经济带靓丽明珠</w:t>
      </w:r>
      <w:r>
        <w:rPr>
          <w:rFonts w:hint="eastAsia" w:ascii="仿宋_GB2312" w:hAnsi="仿宋_GB2312" w:eastAsia="仿宋_GB2312" w:cs="仿宋_GB2312"/>
          <w:i w:val="0"/>
          <w:iCs w:val="0"/>
          <w:caps w:val="0"/>
          <w:color w:val="auto"/>
          <w:spacing w:val="0"/>
          <w:sz w:val="32"/>
          <w:szCs w:val="32"/>
          <w:shd w:val="clear" w:color="auto" w:fill="FFFFFF"/>
          <w:lang w:eastAsia="zh-CN"/>
        </w:rPr>
        <w:t>的必然要求。</w:t>
      </w:r>
    </w:p>
    <w:p>
      <w:pPr>
        <w:keepNext w:val="0"/>
        <w:keepLines w:val="0"/>
        <w:pageBreakBefore w:val="0"/>
        <w:widowControl w:val="0"/>
        <w:kinsoku/>
        <w:wordWrap/>
        <w:overflowPunct/>
        <w:topLinePunct w:val="0"/>
        <w:autoSpaceDE/>
        <w:autoSpaceDN/>
        <w:bidi w:val="0"/>
        <w:adjustRightInd/>
        <w:snapToGrid/>
        <w:spacing w:before="200" w:after="200" w:line="240" w:lineRule="auto"/>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“十四五”时期，汕尾</w:t>
      </w:r>
      <w:r>
        <w:rPr>
          <w:rFonts w:hint="eastAsia" w:ascii="仿宋_GB2312" w:hAnsi="仿宋_GB2312" w:eastAsia="仿宋_GB2312" w:cs="仿宋_GB2312"/>
          <w:color w:val="auto"/>
          <w:sz w:val="32"/>
          <w:szCs w:val="32"/>
          <w:shd w:val="clear" w:color="auto" w:fill="FFFFFF"/>
        </w:rPr>
        <w:t>城区</w:t>
      </w:r>
      <w:r>
        <w:rPr>
          <w:rFonts w:hint="eastAsia" w:ascii="仿宋_GB2312" w:hAnsi="仿宋_GB2312" w:eastAsia="仿宋_GB2312" w:cs="仿宋_GB2312"/>
          <w:color w:val="auto"/>
          <w:sz w:val="32"/>
          <w:szCs w:val="32"/>
          <w:shd w:val="clear" w:color="auto" w:fill="FFFFFF"/>
          <w:lang w:eastAsia="zh-CN"/>
        </w:rPr>
        <w:t>将围绕</w:t>
      </w:r>
      <w:r>
        <w:rPr>
          <w:rFonts w:hint="eastAsia" w:ascii="仿宋_GB2312" w:hAnsi="仿宋_GB2312" w:eastAsia="仿宋_GB2312" w:cs="仿宋_GB2312"/>
          <w:color w:val="auto"/>
          <w:sz w:val="32"/>
          <w:szCs w:val="32"/>
          <w:shd w:val="clear" w:color="auto" w:fill="FFFFFF"/>
        </w:rPr>
        <w:t>奋力打造</w:t>
      </w:r>
      <w:r>
        <w:rPr>
          <w:rFonts w:hint="eastAsia" w:ascii="仿宋_GB2312" w:hAnsi="仿宋_GB2312" w:eastAsia="仿宋_GB2312" w:cs="仿宋_GB2312"/>
          <w:color w:val="auto"/>
          <w:sz w:val="32"/>
          <w:szCs w:val="32"/>
          <w:shd w:val="clear" w:color="auto" w:fill="FFFFFF"/>
          <w:lang w:eastAsia="zh-CN"/>
        </w:rPr>
        <w:t>汕尾</w:t>
      </w:r>
      <w:r>
        <w:rPr>
          <w:rFonts w:hint="eastAsia" w:ascii="仿宋_GB2312" w:hAnsi="仿宋_GB2312" w:eastAsia="仿宋_GB2312" w:cs="仿宋_GB2312"/>
          <w:color w:val="auto"/>
          <w:sz w:val="32"/>
          <w:szCs w:val="32"/>
          <w:shd w:val="clear" w:color="auto" w:fill="FFFFFF"/>
        </w:rPr>
        <w:t>首善之城善美之区、</w:t>
      </w:r>
      <w:r>
        <w:rPr>
          <w:rFonts w:hint="eastAsia" w:ascii="仿宋_GB2312" w:hAnsi="仿宋_GB2312" w:eastAsia="仿宋_GB2312" w:cs="仿宋_GB2312"/>
          <w:color w:val="auto"/>
          <w:sz w:val="32"/>
          <w:szCs w:val="32"/>
          <w:shd w:val="clear" w:color="auto" w:fill="FFFFFF"/>
          <w:lang w:eastAsia="zh-CN"/>
        </w:rPr>
        <w:t>努力</w:t>
      </w:r>
      <w:r>
        <w:rPr>
          <w:rFonts w:hint="eastAsia" w:ascii="仿宋_GB2312" w:hAnsi="仿宋_GB2312" w:eastAsia="仿宋_GB2312" w:cs="仿宋_GB2312"/>
          <w:color w:val="auto"/>
          <w:sz w:val="32"/>
          <w:szCs w:val="32"/>
          <w:shd w:val="clear" w:color="auto" w:fill="FFFFFF"/>
        </w:rPr>
        <w:t>提升中心城区首位度</w:t>
      </w:r>
      <w:r>
        <w:rPr>
          <w:rFonts w:hint="eastAsia" w:ascii="仿宋_GB2312" w:hAnsi="仿宋_GB2312" w:eastAsia="仿宋_GB2312" w:cs="仿宋_GB2312"/>
          <w:color w:val="auto"/>
          <w:sz w:val="32"/>
          <w:szCs w:val="32"/>
          <w:shd w:val="clear" w:color="auto" w:fill="FFFFFF"/>
          <w:lang w:eastAsia="zh-CN"/>
        </w:rPr>
        <w:t>的发展目标，</w:t>
      </w:r>
      <w:r>
        <w:rPr>
          <w:rFonts w:hint="eastAsia" w:ascii="仿宋_GB2312" w:hAnsi="仿宋_GB2312" w:eastAsia="仿宋_GB2312" w:cs="仿宋_GB2312"/>
          <w:color w:val="auto"/>
          <w:sz w:val="32"/>
          <w:szCs w:val="32"/>
          <w:shd w:val="clear" w:color="auto" w:fill="FFFFFF"/>
        </w:rPr>
        <w:t>持续增强发展能级，</w:t>
      </w:r>
      <w:r>
        <w:rPr>
          <w:rFonts w:hint="eastAsia" w:ascii="仿宋_GB2312" w:hAnsi="仿宋_GB2312" w:eastAsia="仿宋_GB2312" w:cs="仿宋_GB2312"/>
          <w:color w:val="auto"/>
          <w:sz w:val="32"/>
          <w:szCs w:val="32"/>
          <w:shd w:val="clear" w:color="auto" w:fill="FFFFFF"/>
          <w:lang w:eastAsia="zh-CN"/>
        </w:rPr>
        <w:t>打造汕尾“六个中心”</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努力</w:t>
      </w:r>
      <w:r>
        <w:rPr>
          <w:rFonts w:hint="eastAsia" w:ascii="仿宋_GB2312" w:hAnsi="仿宋_GB2312" w:eastAsia="仿宋_GB2312" w:cs="仿宋_GB2312"/>
          <w:color w:val="auto"/>
          <w:sz w:val="32"/>
          <w:szCs w:val="32"/>
          <w:shd w:val="clear" w:color="auto" w:fill="FFFFFF"/>
        </w:rPr>
        <w:t>实现高质量发展</w:t>
      </w:r>
      <w:r>
        <w:rPr>
          <w:rFonts w:hint="eastAsia" w:ascii="仿宋_GB2312" w:hAnsi="仿宋_GB2312" w:eastAsia="仿宋_GB2312" w:cs="仿宋_GB2312"/>
          <w:color w:val="auto"/>
          <w:sz w:val="32"/>
          <w:szCs w:val="32"/>
          <w:shd w:val="clear" w:color="auto" w:fill="FFFFFF"/>
          <w:lang w:eastAsia="zh-CN"/>
        </w:rPr>
        <w:t>，其中推动制造业高质量发展是关键。</w:t>
      </w:r>
      <w:r>
        <w:rPr>
          <w:rFonts w:hint="eastAsia" w:ascii="仿宋_GB2312" w:hAnsi="仿宋_GB2312" w:eastAsia="仿宋_GB2312" w:cs="仿宋_GB2312"/>
          <w:bCs/>
          <w:color w:val="auto"/>
          <w:sz w:val="32"/>
          <w:szCs w:val="32"/>
        </w:rPr>
        <w:t>科学编制和实施好《汕尾</w:t>
      </w:r>
      <w:r>
        <w:rPr>
          <w:rFonts w:hint="eastAsia" w:ascii="仿宋_GB2312" w:hAnsi="仿宋_GB2312" w:eastAsia="仿宋_GB2312" w:cs="仿宋_GB2312"/>
          <w:bCs/>
          <w:color w:val="auto"/>
          <w:sz w:val="32"/>
          <w:szCs w:val="32"/>
          <w:lang w:eastAsia="zh-CN"/>
        </w:rPr>
        <w:t>市城区</w:t>
      </w:r>
      <w:r>
        <w:rPr>
          <w:rFonts w:hint="eastAsia" w:ascii="仿宋_GB2312" w:hAnsi="仿宋_GB2312" w:eastAsia="仿宋_GB2312" w:cs="仿宋_GB2312"/>
          <w:bCs/>
          <w:color w:val="auto"/>
          <w:sz w:val="32"/>
          <w:szCs w:val="32"/>
        </w:rPr>
        <w:t>制造业高质量发展</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十四五</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规划》，对于</w:t>
      </w:r>
      <w:r>
        <w:rPr>
          <w:rFonts w:hint="eastAsia" w:ascii="仿宋_GB2312" w:hAnsi="仿宋_GB2312" w:eastAsia="仿宋_GB2312" w:cs="仿宋_GB2312"/>
          <w:bCs/>
          <w:color w:val="auto"/>
          <w:sz w:val="32"/>
          <w:szCs w:val="32"/>
          <w:lang w:val="en-US" w:eastAsia="zh-CN"/>
        </w:rPr>
        <w:t>城区</w:t>
      </w:r>
      <w:r>
        <w:rPr>
          <w:rFonts w:hint="eastAsia" w:ascii="仿宋_GB2312" w:hAnsi="仿宋_GB2312" w:eastAsia="仿宋_GB2312" w:cs="仿宋_GB2312"/>
          <w:bCs/>
          <w:color w:val="auto"/>
          <w:sz w:val="32"/>
          <w:szCs w:val="32"/>
        </w:rPr>
        <w:t>在新形势新格局中</w:t>
      </w:r>
      <w:r>
        <w:rPr>
          <w:rFonts w:hint="eastAsia" w:ascii="仿宋_GB2312" w:hAnsi="仿宋_GB2312" w:eastAsia="仿宋_GB2312" w:cs="仿宋_GB2312"/>
          <w:bCs/>
          <w:color w:val="auto"/>
          <w:sz w:val="32"/>
          <w:szCs w:val="32"/>
          <w:lang w:val="en-US" w:eastAsia="zh-CN"/>
        </w:rPr>
        <w:t>进一步提升经济实力和产业竞争力</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努力</w:t>
      </w:r>
      <w:r>
        <w:rPr>
          <w:rFonts w:hint="eastAsia" w:ascii="仿宋_GB2312" w:hAnsi="仿宋_GB2312" w:eastAsia="仿宋_GB2312" w:cs="仿宋_GB2312"/>
          <w:color w:val="auto"/>
          <w:sz w:val="32"/>
          <w:szCs w:val="32"/>
        </w:rPr>
        <w:t>培育经济发展新动能</w:t>
      </w:r>
      <w:r>
        <w:rPr>
          <w:rFonts w:hint="eastAsia" w:ascii="仿宋_GB2312" w:hAnsi="仿宋_GB2312" w:eastAsia="仿宋_GB2312" w:cs="仿宋_GB2312"/>
          <w:color w:val="auto"/>
          <w:sz w:val="32"/>
          <w:szCs w:val="32"/>
          <w:lang w:eastAsia="zh-CN"/>
        </w:rPr>
        <w:t>，支撑汕尾制造强市建设，</w:t>
      </w:r>
      <w:r>
        <w:rPr>
          <w:rFonts w:hint="eastAsia" w:ascii="仿宋_GB2312" w:hAnsi="仿宋_GB2312" w:eastAsia="仿宋_GB2312" w:cs="仿宋_GB2312"/>
          <w:bCs/>
          <w:color w:val="auto"/>
          <w:sz w:val="32"/>
          <w:szCs w:val="32"/>
        </w:rPr>
        <w:t>具有十分重要的意义。</w:t>
      </w:r>
      <w:r>
        <w:rPr>
          <w:rFonts w:hint="eastAsia" w:ascii="仿宋_GB2312" w:hAnsi="仿宋_GB2312" w:eastAsia="仿宋_GB2312" w:cs="仿宋_GB2312"/>
          <w:color w:val="auto"/>
          <w:sz w:val="32"/>
          <w:szCs w:val="32"/>
          <w:shd w:val="clear" w:color="auto" w:fill="FFFFFF"/>
        </w:rPr>
        <w:t>为明确</w:t>
      </w:r>
      <w:r>
        <w:rPr>
          <w:rFonts w:hint="eastAsia" w:ascii="仿宋_GB2312" w:hAnsi="仿宋_GB2312" w:eastAsia="仿宋_GB2312" w:cs="仿宋_GB2312"/>
          <w:color w:val="auto"/>
          <w:sz w:val="32"/>
          <w:szCs w:val="32"/>
          <w:shd w:val="clear" w:color="auto" w:fill="FFFFFF"/>
          <w:lang w:val="en-US" w:eastAsia="zh-CN"/>
        </w:rPr>
        <w:t>城区</w:t>
      </w:r>
      <w:r>
        <w:rPr>
          <w:rFonts w:hint="eastAsia" w:ascii="仿宋_GB2312" w:hAnsi="仿宋_GB2312" w:eastAsia="仿宋_GB2312" w:cs="仿宋_GB2312"/>
          <w:color w:val="auto"/>
          <w:sz w:val="32"/>
          <w:szCs w:val="32"/>
          <w:shd w:val="clear" w:color="auto" w:fill="FFFFFF"/>
        </w:rPr>
        <w:t>制造业高质量发展的方向、思路、目标和重点，根据《广东省制造业高质量发展“十四五”规划》《广东省人民政府关于培育发展战略性支柱产业集群和战略性新兴产业集群的意见》（粤府函〔2020〕82号）、《汕尾市</w:t>
      </w:r>
      <w:r>
        <w:rPr>
          <w:rFonts w:hint="eastAsia" w:ascii="仿宋_GB2312" w:hAnsi="仿宋_GB2312" w:eastAsia="仿宋_GB2312" w:cs="仿宋_GB2312"/>
          <w:color w:val="auto"/>
          <w:sz w:val="32"/>
          <w:szCs w:val="32"/>
          <w:shd w:val="clear" w:color="auto" w:fill="FFFFFF"/>
          <w:lang w:val="en-US" w:eastAsia="zh-CN"/>
        </w:rPr>
        <w:t>城区</w:t>
      </w:r>
      <w:r>
        <w:rPr>
          <w:rFonts w:hint="eastAsia" w:ascii="仿宋_GB2312" w:hAnsi="仿宋_GB2312" w:eastAsia="仿宋_GB2312" w:cs="仿宋_GB2312"/>
          <w:color w:val="auto"/>
          <w:sz w:val="32"/>
          <w:szCs w:val="32"/>
          <w:shd w:val="clear" w:color="auto" w:fill="FFFFFF"/>
        </w:rPr>
        <w:t>国民经济和社会发展第十四个五年规划和二〇三五年远景目标纲要》，结合</w:t>
      </w:r>
      <w:r>
        <w:rPr>
          <w:rFonts w:hint="eastAsia" w:ascii="仿宋_GB2312" w:hAnsi="仿宋_GB2312" w:eastAsia="仿宋_GB2312" w:cs="仿宋_GB2312"/>
          <w:color w:val="auto"/>
          <w:sz w:val="32"/>
          <w:szCs w:val="32"/>
          <w:shd w:val="clear" w:color="auto" w:fill="FFFFFF"/>
          <w:lang w:eastAsia="zh-CN"/>
        </w:rPr>
        <w:t>城区</w:t>
      </w:r>
      <w:r>
        <w:rPr>
          <w:rFonts w:hint="eastAsia" w:ascii="仿宋_GB2312" w:hAnsi="仿宋_GB2312" w:eastAsia="仿宋_GB2312" w:cs="仿宋_GB2312"/>
          <w:color w:val="auto"/>
          <w:sz w:val="32"/>
          <w:szCs w:val="32"/>
          <w:shd w:val="clear" w:color="auto" w:fill="FFFFFF"/>
        </w:rPr>
        <w:t>制造业发展实际，制定本规划。</w:t>
      </w:r>
    </w:p>
    <w:p>
      <w:pPr>
        <w:pStyle w:val="3"/>
        <w:keepNext/>
        <w:keepLines/>
        <w:pageBreakBefore w:val="0"/>
        <w:widowControl w:val="0"/>
        <w:kinsoku/>
        <w:wordWrap/>
        <w:overflowPunct/>
        <w:topLinePunct w:val="0"/>
        <w:autoSpaceDE/>
        <w:autoSpaceDN/>
        <w:bidi w:val="0"/>
        <w:adjustRightInd/>
        <w:snapToGrid/>
        <w:spacing w:before="200" w:beforeLines="0" w:after="200" w:afterLines="0" w:line="240" w:lineRule="auto"/>
        <w:ind w:firstLine="720" w:firstLineChars="200"/>
        <w:textAlignment w:val="auto"/>
        <w:rPr>
          <w:rFonts w:hint="eastAsia" w:ascii="楷体_GB2312" w:hAnsi="仿宋" w:eastAsia="楷体_GB2312" w:cs="仿宋"/>
          <w:b w:val="0"/>
          <w:bCs/>
          <w:color w:val="auto"/>
          <w:sz w:val="36"/>
          <w:szCs w:val="36"/>
        </w:rPr>
      </w:pPr>
      <w:bookmarkStart w:id="1" w:name="_Toc18259"/>
      <w:bookmarkStart w:id="2" w:name="_Toc68067058"/>
      <w:r>
        <w:rPr>
          <w:rFonts w:hint="eastAsia" w:ascii="黑体" w:hAnsi="黑体" w:eastAsia="黑体" w:cs="黑体"/>
          <w:b w:val="0"/>
          <w:bCs/>
          <w:color w:val="auto"/>
          <w:sz w:val="36"/>
          <w:szCs w:val="36"/>
        </w:rPr>
        <w:t>一、发展基础和发展形势</w:t>
      </w:r>
      <w:bookmarkEnd w:id="1"/>
      <w:bookmarkEnd w:id="2"/>
      <w:bookmarkStart w:id="3" w:name="_Toc68067059"/>
      <w:bookmarkStart w:id="4" w:name="_Toc54615614"/>
    </w:p>
    <w:p>
      <w:pPr>
        <w:pStyle w:val="4"/>
        <w:keepNext/>
        <w:keepLines/>
        <w:pageBreakBefore w:val="0"/>
        <w:widowControl w:val="0"/>
        <w:kinsoku/>
        <w:wordWrap/>
        <w:overflowPunct/>
        <w:topLinePunct w:val="0"/>
        <w:autoSpaceDE/>
        <w:autoSpaceDN/>
        <w:bidi w:val="0"/>
        <w:adjustRightInd/>
        <w:snapToGrid/>
        <w:spacing w:before="200" w:beforeLines="0" w:after="200" w:afterLines="0" w:line="240" w:lineRule="auto"/>
        <w:ind w:firstLine="643" w:firstLineChars="200"/>
        <w:textAlignment w:val="auto"/>
        <w:rPr>
          <w:rFonts w:hint="eastAsia" w:ascii="楷体" w:hAnsi="楷体" w:eastAsia="楷体" w:cs="楷体"/>
          <w:color w:val="auto"/>
          <w:sz w:val="32"/>
          <w:szCs w:val="32"/>
        </w:rPr>
      </w:pPr>
      <w:bookmarkStart w:id="5" w:name="_Toc27734"/>
      <w:r>
        <w:rPr>
          <w:rFonts w:hint="eastAsia" w:ascii="楷体" w:hAnsi="楷体" w:eastAsia="楷体" w:cs="楷体"/>
          <w:color w:val="auto"/>
          <w:sz w:val="32"/>
          <w:szCs w:val="32"/>
        </w:rPr>
        <w:t>（一）“十三五</w:t>
      </w:r>
      <w:r>
        <w:rPr>
          <w:rFonts w:hint="eastAsia" w:ascii="楷体" w:hAnsi="楷体" w:eastAsia="楷体" w:cs="楷体"/>
          <w:b/>
          <w:color w:val="auto"/>
          <w:sz w:val="32"/>
          <w:szCs w:val="32"/>
        </w:rPr>
        <w:t>”发展成</w:t>
      </w:r>
      <w:r>
        <w:rPr>
          <w:rFonts w:hint="eastAsia" w:ascii="楷体" w:hAnsi="楷体" w:eastAsia="楷体" w:cs="楷体"/>
          <w:color w:val="auto"/>
          <w:sz w:val="32"/>
          <w:szCs w:val="32"/>
        </w:rPr>
        <w:t>就</w:t>
      </w:r>
      <w:bookmarkEnd w:id="3"/>
      <w:bookmarkEnd w:id="4"/>
      <w:bookmarkEnd w:id="5"/>
    </w:p>
    <w:p>
      <w:pPr>
        <w:ind w:firstLine="640" w:firstLineChars="200"/>
        <w:contextualSpacing/>
        <w:rPr>
          <w:rFonts w:hint="eastAsia" w:ascii="仿宋_GB2312" w:hAnsi="宋体" w:eastAsia="仿宋_GB2312" w:cs="仿宋_GB2312"/>
          <w:color w:val="auto"/>
          <w:sz w:val="32"/>
          <w:szCs w:val="32"/>
          <w:shd w:val="clear" w:color="auto" w:fill="FFFFFF"/>
        </w:rPr>
      </w:pPr>
      <w:r>
        <w:rPr>
          <w:rFonts w:hint="eastAsia" w:ascii="仿宋_GB2312" w:hAnsi="宋体" w:eastAsia="仿宋_GB2312" w:cs="仿宋_GB2312"/>
          <w:color w:val="auto"/>
          <w:sz w:val="32"/>
          <w:szCs w:val="32"/>
          <w:shd w:val="clear" w:color="auto" w:fill="FFFFFF"/>
        </w:rPr>
        <w:t>“十三五”以来，汕尾城区</w:t>
      </w:r>
      <w:r>
        <w:rPr>
          <w:rFonts w:hint="eastAsia" w:ascii="仿宋_GB2312" w:hAnsi="宋体" w:eastAsia="仿宋_GB2312" w:cs="仿宋_GB2312"/>
          <w:color w:val="auto"/>
          <w:sz w:val="32"/>
          <w:szCs w:val="32"/>
          <w:shd w:val="clear" w:color="auto" w:fill="FFFFFF"/>
          <w:lang w:val="en-US" w:eastAsia="zh-CN"/>
        </w:rPr>
        <w:t>高度重视制造业发展，</w:t>
      </w:r>
      <w:r>
        <w:rPr>
          <w:rFonts w:hint="eastAsia" w:ascii="仿宋_GB2312" w:hAnsi="宋体" w:eastAsia="仿宋_GB2312" w:cs="仿宋_GB2312"/>
          <w:color w:val="auto"/>
          <w:sz w:val="32"/>
          <w:szCs w:val="32"/>
          <w:shd w:val="clear" w:color="auto" w:fill="FFFFFF"/>
        </w:rPr>
        <w:t>严格落实“十三五”规划纲要确定的各项指标目标、重点任务和重大项目，</w:t>
      </w:r>
      <w:r>
        <w:rPr>
          <w:rFonts w:hint="eastAsia" w:ascii="仿宋_GB2312" w:hAnsi="仿宋" w:eastAsia="仿宋_GB2312" w:cs="仿宋"/>
          <w:color w:val="auto"/>
          <w:sz w:val="32"/>
          <w:szCs w:val="32"/>
        </w:rPr>
        <w:t>制造业保持稳中有升发展势头</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集聚发展能力不断增强，为“十四五”制造业高质量发展奠定了良好基础。</w:t>
      </w:r>
      <w:bookmarkStart w:id="6" w:name="_Toc2559"/>
    </w:p>
    <w:bookmarkEnd w:id="6"/>
    <w:p>
      <w:pPr>
        <w:pStyle w:val="5"/>
        <w:keepNext/>
        <w:keepLines/>
        <w:pageBreakBefore w:val="0"/>
        <w:widowControl w:val="0"/>
        <w:kinsoku/>
        <w:wordWrap/>
        <w:overflowPunct/>
        <w:topLinePunct w:val="0"/>
        <w:autoSpaceDE/>
        <w:autoSpaceDN/>
        <w:bidi w:val="0"/>
        <w:adjustRightInd/>
        <w:snapToGrid/>
        <w:spacing w:before="200" w:after="200" w:line="240" w:lineRule="auto"/>
        <w:ind w:firstLine="643" w:firstLineChars="200"/>
        <w:textAlignment w:val="auto"/>
        <w:rPr>
          <w:rFonts w:hint="eastAsia" w:ascii="宋体" w:hAnsi="宋体" w:eastAsia="宋体" w:cs="宋体"/>
          <w:color w:val="auto"/>
          <w:sz w:val="32"/>
          <w:szCs w:val="32"/>
        </w:rPr>
      </w:pPr>
      <w:bookmarkStart w:id="7" w:name="_Toc30547"/>
      <w:r>
        <w:rPr>
          <w:rFonts w:hint="eastAsia" w:ascii="宋体" w:hAnsi="宋体" w:eastAsia="宋体" w:cs="宋体"/>
          <w:color w:val="auto"/>
          <w:sz w:val="32"/>
          <w:szCs w:val="32"/>
          <w:lang w:val="en-US" w:eastAsia="zh-CN"/>
        </w:rPr>
        <w:t>1.</w:t>
      </w:r>
      <w:bookmarkStart w:id="8" w:name="_Toc36142446"/>
      <w:r>
        <w:rPr>
          <w:rFonts w:hint="eastAsia" w:ascii="宋体" w:hAnsi="宋体" w:eastAsia="宋体" w:cs="宋体"/>
          <w:color w:val="auto"/>
          <w:sz w:val="32"/>
          <w:szCs w:val="32"/>
        </w:rPr>
        <w:t>综合实力稳步提升</w:t>
      </w:r>
      <w:bookmarkEnd w:id="7"/>
      <w:bookmarkEnd w:id="8"/>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0"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r>
        <w:rPr>
          <w:rFonts w:hint="eastAsia" w:ascii="仿宋_GB2312" w:hAnsi="仿宋_GB2312" w:eastAsia="仿宋_GB2312" w:cs="仿宋_GB2312"/>
          <w:b w:val="0"/>
          <w:bCs/>
          <w:color w:val="auto"/>
          <w:spacing w:val="0"/>
          <w:sz w:val="32"/>
          <w:szCs w:val="32"/>
          <w:lang w:val="en-US" w:eastAsia="zh-CN"/>
        </w:rPr>
        <w:t>截至2020年12月，全区（含市直、高新区，下同）共有工业企业353家，规模以上工业企业53家。2020年受</w:t>
      </w:r>
      <w:r>
        <w:rPr>
          <w:rFonts w:hint="eastAsia" w:ascii="仿宋_GB2312" w:hAnsi="宋体" w:eastAsia="仿宋_GB2312" w:cs="仿宋_GB2312"/>
          <w:color w:val="auto"/>
          <w:sz w:val="32"/>
          <w:szCs w:val="32"/>
          <w:shd w:val="clear" w:color="auto" w:fill="FFFFFF"/>
          <w:lang w:val="en-US" w:eastAsia="zh-CN"/>
        </w:rPr>
        <w:t>新冠肺炎疫情影响，城区制造业除工业增加值略有增长外，其他部分经济指标呈现微小降幅。</w:t>
      </w:r>
      <w:r>
        <w:rPr>
          <w:rFonts w:hint="eastAsia" w:ascii="仿宋_GB2312" w:hAnsi="仿宋_GB2312" w:eastAsia="仿宋_GB2312" w:cs="仿宋_GB2312"/>
          <w:b w:val="0"/>
          <w:bCs/>
          <w:color w:val="auto"/>
          <w:spacing w:val="0"/>
          <w:sz w:val="32"/>
          <w:szCs w:val="32"/>
          <w:lang w:val="en-US" w:eastAsia="zh-CN"/>
        </w:rPr>
        <w:t>2020年规模以上工业</w:t>
      </w:r>
      <w:r>
        <w:rPr>
          <w:rFonts w:hint="default" w:ascii="仿宋_GB2312" w:hAnsi="仿宋_GB2312" w:eastAsia="仿宋_GB2312" w:cs="仿宋_GB2312"/>
          <w:b w:val="0"/>
          <w:bCs/>
          <w:color w:val="auto"/>
          <w:spacing w:val="0"/>
          <w:sz w:val="32"/>
          <w:szCs w:val="32"/>
          <w:lang w:eastAsia="zh-CN"/>
        </w:rPr>
        <w:t>增加值70.43</w:t>
      </w:r>
      <w:r>
        <w:rPr>
          <w:rFonts w:hint="eastAsia" w:ascii="仿宋_GB2312" w:hAnsi="仿宋_GB2312" w:eastAsia="仿宋_GB2312" w:cs="仿宋_GB2312"/>
          <w:b w:val="0"/>
          <w:bCs/>
          <w:color w:val="auto"/>
          <w:spacing w:val="0"/>
          <w:sz w:val="32"/>
          <w:szCs w:val="32"/>
          <w:lang w:val="en-US" w:eastAsia="zh-CN"/>
        </w:rPr>
        <w:t>亿元，同比增长</w:t>
      </w:r>
      <w:r>
        <w:rPr>
          <w:rFonts w:hint="default" w:ascii="仿宋_GB2312" w:hAnsi="仿宋_GB2312" w:eastAsia="仿宋_GB2312" w:cs="仿宋_GB2312"/>
          <w:b w:val="0"/>
          <w:bCs/>
          <w:color w:val="auto"/>
          <w:spacing w:val="0"/>
          <w:sz w:val="32"/>
          <w:szCs w:val="32"/>
          <w:lang w:eastAsia="zh-CN"/>
        </w:rPr>
        <w:t>1.9</w:t>
      </w:r>
      <w:r>
        <w:rPr>
          <w:rFonts w:hint="eastAsia" w:ascii="仿宋_GB2312" w:hAnsi="仿宋_GB2312" w:eastAsia="仿宋_GB2312" w:cs="仿宋_GB2312"/>
          <w:b w:val="0"/>
          <w:bCs/>
          <w:color w:val="auto"/>
          <w:spacing w:val="0"/>
          <w:sz w:val="32"/>
          <w:szCs w:val="32"/>
          <w:lang w:val="en-US" w:eastAsia="zh-CN"/>
        </w:rPr>
        <w:t>%；完成工业投资</w:t>
      </w:r>
      <w:r>
        <w:rPr>
          <w:rFonts w:hint="default" w:ascii="仿宋_GB2312" w:hAnsi="仿宋_GB2312" w:eastAsia="仿宋_GB2312" w:cs="仿宋_GB2312"/>
          <w:b w:val="0"/>
          <w:bCs/>
          <w:color w:val="auto"/>
          <w:spacing w:val="0"/>
          <w:sz w:val="32"/>
          <w:szCs w:val="32"/>
          <w:lang w:eastAsia="zh-CN"/>
        </w:rPr>
        <w:t>46.27</w:t>
      </w:r>
      <w:r>
        <w:rPr>
          <w:rFonts w:hint="eastAsia" w:ascii="仿宋_GB2312" w:hAnsi="仿宋_GB2312" w:eastAsia="仿宋_GB2312" w:cs="仿宋_GB2312"/>
          <w:b w:val="0"/>
          <w:bCs/>
          <w:color w:val="auto"/>
          <w:spacing w:val="0"/>
          <w:sz w:val="32"/>
          <w:szCs w:val="32"/>
          <w:lang w:val="en-US" w:eastAsia="zh-CN"/>
        </w:rPr>
        <w:t>亿元，同比</w:t>
      </w:r>
      <w:r>
        <w:rPr>
          <w:rFonts w:hint="default" w:ascii="仿宋_GB2312" w:hAnsi="仿宋_GB2312" w:eastAsia="仿宋_GB2312" w:cs="仿宋_GB2312"/>
          <w:b w:val="0"/>
          <w:bCs/>
          <w:color w:val="auto"/>
          <w:spacing w:val="0"/>
          <w:sz w:val="32"/>
          <w:szCs w:val="32"/>
          <w:lang w:eastAsia="zh-CN"/>
        </w:rPr>
        <w:t>下降4</w:t>
      </w:r>
      <w:r>
        <w:rPr>
          <w:rFonts w:hint="eastAsia" w:ascii="仿宋_GB2312" w:hAnsi="仿宋_GB2312" w:eastAsia="仿宋_GB2312" w:cs="仿宋_GB2312"/>
          <w:b w:val="0"/>
          <w:bCs/>
          <w:color w:val="auto"/>
          <w:spacing w:val="0"/>
          <w:sz w:val="32"/>
          <w:szCs w:val="32"/>
          <w:lang w:val="en-US" w:eastAsia="zh-CN"/>
        </w:rPr>
        <w:t>.42%</w:t>
      </w:r>
      <w:r>
        <w:rPr>
          <w:rFonts w:hint="default" w:ascii="仿宋_GB2312" w:hAnsi="仿宋_GB2312" w:eastAsia="仿宋_GB2312" w:cs="仿宋_GB2312"/>
          <w:b w:val="0"/>
          <w:bCs/>
          <w:color w:val="auto"/>
          <w:spacing w:val="0"/>
          <w:sz w:val="32"/>
          <w:szCs w:val="32"/>
          <w:lang w:eastAsia="zh-CN"/>
        </w:rPr>
        <w:t>，工业技改投资31.09亿元，同比下降27.05%</w:t>
      </w:r>
      <w:r>
        <w:rPr>
          <w:rFonts w:hint="eastAsia" w:ascii="仿宋_GB2312" w:hAnsi="仿宋_GB2312" w:eastAsia="仿宋_GB2312" w:cs="仿宋_GB2312"/>
          <w:b w:val="0"/>
          <w:bCs/>
          <w:color w:val="auto"/>
          <w:spacing w:val="0"/>
          <w:sz w:val="32"/>
          <w:szCs w:val="32"/>
          <w:lang w:val="en-US" w:eastAsia="zh-CN"/>
        </w:rPr>
        <w:t>；实现进出口总值126.20亿美元，同比下降5.35%。但整个</w:t>
      </w:r>
      <w:r>
        <w:rPr>
          <w:rFonts w:hint="eastAsia" w:ascii="仿宋_GB2312" w:hAnsi="宋体" w:eastAsia="仿宋_GB2312" w:cs="仿宋_GB2312"/>
          <w:color w:val="auto"/>
          <w:sz w:val="32"/>
          <w:szCs w:val="32"/>
          <w:shd w:val="clear" w:color="auto" w:fill="FFFFFF"/>
          <w:lang w:val="en-US"/>
        </w:rPr>
        <w:t>“十三五”期间，面对中美贸易战复杂多变的外部环境和</w:t>
      </w:r>
      <w:r>
        <w:rPr>
          <w:rFonts w:hint="eastAsia" w:ascii="仿宋_GB2312" w:hAnsi="宋体" w:eastAsia="仿宋_GB2312" w:cs="仿宋_GB2312"/>
          <w:color w:val="auto"/>
          <w:sz w:val="32"/>
          <w:szCs w:val="32"/>
          <w:shd w:val="clear" w:color="auto" w:fill="FFFFFF"/>
          <w:lang w:val="en-US" w:eastAsia="zh-CN"/>
        </w:rPr>
        <w:t>新冠肺炎疫情等多重不利因素影响下</w:t>
      </w:r>
      <w:r>
        <w:rPr>
          <w:rFonts w:hint="eastAsia" w:ascii="仿宋_GB2312" w:hAnsi="宋体" w:eastAsia="仿宋_GB2312" w:cs="仿宋_GB2312"/>
          <w:color w:val="auto"/>
          <w:sz w:val="32"/>
          <w:szCs w:val="32"/>
          <w:shd w:val="clear" w:color="auto" w:fill="FFFFFF"/>
          <w:lang w:val="en-US"/>
        </w:rPr>
        <w:t>，</w:t>
      </w:r>
      <w:r>
        <w:rPr>
          <w:rFonts w:hint="eastAsia" w:ascii="仿宋_GB2312" w:hAnsi="宋体" w:eastAsia="仿宋_GB2312" w:cs="仿宋_GB2312"/>
          <w:color w:val="auto"/>
          <w:sz w:val="32"/>
          <w:szCs w:val="32"/>
          <w:shd w:val="clear" w:color="auto" w:fill="FFFFFF"/>
          <w:lang w:val="en-US" w:eastAsia="zh-CN"/>
        </w:rPr>
        <w:t>城区工业经济仍实现了平稳</w:t>
      </w:r>
      <w:r>
        <w:rPr>
          <w:rFonts w:hint="eastAsia" w:ascii="仿宋_GB2312" w:hAnsi="宋体" w:eastAsia="仿宋_GB2312" w:cs="仿宋_GB2312"/>
          <w:color w:val="auto"/>
          <w:sz w:val="32"/>
          <w:szCs w:val="32"/>
          <w:shd w:val="clear" w:color="auto" w:fill="FFFFFF"/>
          <w:lang w:val="en-US"/>
        </w:rPr>
        <w:t>增长</w:t>
      </w:r>
      <w:r>
        <w:rPr>
          <w:rFonts w:hint="eastAsia" w:ascii="仿宋_GB2312" w:hAnsi="宋体" w:eastAsia="仿宋_GB2312" w:cs="仿宋_GB2312"/>
          <w:color w:val="auto"/>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0" w:firstLineChars="200"/>
        <w:jc w:val="both"/>
        <w:textAlignment w:val="auto"/>
        <w:outlineLvl w:val="9"/>
        <w:rPr>
          <w:rFonts w:hint="default" w:ascii="仿宋_GB2312" w:hAnsi="宋体" w:eastAsia="仿宋_GB2312" w:cs="仿宋_GB2312"/>
          <w:color w:val="auto"/>
          <w:sz w:val="32"/>
          <w:szCs w:val="32"/>
          <w:shd w:val="clear" w:color="auto" w:fill="FFFFFF"/>
          <w:lang w:eastAsia="zh-CN"/>
        </w:rPr>
      </w:pPr>
      <w:r>
        <w:rPr>
          <w:rFonts w:hint="eastAsia" w:ascii="仿宋_GB2312" w:hAnsi="仿宋" w:eastAsia="仿宋_GB2312" w:cs="仿宋"/>
          <w:color w:val="auto"/>
          <w:sz w:val="32"/>
          <w:szCs w:val="32"/>
        </w:rPr>
        <w:t>“十三五”以来，全区地区生产总值（GDP）由2016年的</w:t>
      </w:r>
      <w:r>
        <w:rPr>
          <w:rFonts w:hint="eastAsia" w:ascii="仿宋_GB2312" w:hAnsi="仿宋" w:eastAsia="仿宋_GB2312" w:cs="仿宋"/>
          <w:color w:val="auto"/>
          <w:sz w:val="32"/>
          <w:szCs w:val="32"/>
          <w:lang w:val="en-US" w:eastAsia="zh-CN"/>
        </w:rPr>
        <w:t>2</w:t>
      </w:r>
      <w:r>
        <w:rPr>
          <w:rFonts w:hint="eastAsia" w:ascii="仿宋_GB2312" w:hAnsi="仿宋_GB2312" w:eastAsia="仿宋_GB2312" w:cs="仿宋_GB2312"/>
          <w:b w:val="0"/>
          <w:bCs/>
          <w:color w:val="auto"/>
          <w:spacing w:val="0"/>
          <w:sz w:val="32"/>
          <w:szCs w:val="32"/>
          <w:lang w:val="en-US" w:eastAsia="zh-CN"/>
        </w:rPr>
        <w:t>14.33</w:t>
      </w:r>
      <w:r>
        <w:rPr>
          <w:rFonts w:hint="eastAsia" w:ascii="仿宋_GB2312" w:hAnsi="仿宋" w:eastAsia="仿宋_GB2312" w:cs="仿宋"/>
          <w:color w:val="auto"/>
          <w:sz w:val="32"/>
          <w:szCs w:val="32"/>
        </w:rPr>
        <w:t>亿元增加至</w:t>
      </w:r>
      <w:r>
        <w:rPr>
          <w:rFonts w:hint="eastAsia" w:ascii="仿宋_GB2312" w:hAnsi="仿宋" w:eastAsia="仿宋_GB2312" w:cs="仿宋"/>
          <w:color w:val="auto"/>
          <w:sz w:val="32"/>
          <w:szCs w:val="32"/>
          <w:lang w:val="en-US" w:eastAsia="zh-CN"/>
        </w:rPr>
        <w:t>2020</w:t>
      </w:r>
      <w:r>
        <w:rPr>
          <w:rFonts w:hint="eastAsia" w:ascii="仿宋_GB2312" w:hAnsi="仿宋" w:eastAsia="仿宋_GB2312" w:cs="仿宋"/>
          <w:color w:val="auto"/>
          <w:sz w:val="32"/>
          <w:szCs w:val="32"/>
        </w:rPr>
        <w:t>年的</w:t>
      </w:r>
      <w:r>
        <w:rPr>
          <w:rFonts w:hint="eastAsia" w:ascii="仿宋_GB2312" w:hAnsi="仿宋" w:eastAsia="仿宋_GB2312" w:cs="仿宋"/>
          <w:color w:val="auto"/>
          <w:sz w:val="32"/>
          <w:szCs w:val="32"/>
          <w:lang w:val="en-US" w:eastAsia="zh-CN"/>
        </w:rPr>
        <w:t>287.28</w:t>
      </w:r>
      <w:r>
        <w:rPr>
          <w:rFonts w:hint="eastAsia" w:ascii="仿宋_GB2312" w:hAnsi="仿宋" w:eastAsia="仿宋_GB2312" w:cs="仿宋"/>
          <w:color w:val="auto"/>
          <w:sz w:val="32"/>
          <w:szCs w:val="32"/>
        </w:rPr>
        <w:t>亿元（含市直），年均增长</w:t>
      </w:r>
      <w:r>
        <w:rPr>
          <w:rFonts w:hint="eastAsia" w:ascii="仿宋_GB2312" w:hAnsi="仿宋" w:eastAsia="仿宋_GB2312" w:cs="仿宋"/>
          <w:color w:val="auto"/>
          <w:sz w:val="32"/>
          <w:szCs w:val="32"/>
          <w:lang w:val="en-US" w:eastAsia="zh-CN"/>
        </w:rPr>
        <w:t>5.9</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规模以上工业增加值</w:t>
      </w:r>
      <w:r>
        <w:rPr>
          <w:rFonts w:hint="eastAsia" w:ascii="仿宋_GB2312" w:hAnsi="仿宋" w:eastAsia="仿宋_GB2312" w:cs="仿宋"/>
          <w:color w:val="auto"/>
          <w:sz w:val="32"/>
          <w:szCs w:val="32"/>
          <w:lang w:eastAsia="zh-CN"/>
        </w:rPr>
        <w:t>从</w:t>
      </w:r>
      <w:r>
        <w:rPr>
          <w:rFonts w:hint="eastAsia" w:ascii="仿宋_GB2312" w:hAnsi="仿宋" w:eastAsia="仿宋_GB2312" w:cs="仿宋"/>
          <w:color w:val="auto"/>
          <w:sz w:val="32"/>
          <w:szCs w:val="32"/>
          <w:lang w:val="en-US" w:eastAsia="zh-CN"/>
        </w:rPr>
        <w:t>2016年38.16亿元</w:t>
      </w:r>
      <w:r>
        <w:rPr>
          <w:rFonts w:hint="eastAsia" w:ascii="仿宋_GB2312" w:hAnsi="仿宋" w:eastAsia="仿宋_GB2312" w:cs="仿宋"/>
          <w:color w:val="auto"/>
          <w:sz w:val="32"/>
          <w:szCs w:val="32"/>
        </w:rPr>
        <w:t>增加至</w:t>
      </w:r>
      <w:r>
        <w:rPr>
          <w:rFonts w:hint="eastAsia" w:ascii="仿宋_GB2312" w:hAnsi="仿宋" w:eastAsia="仿宋_GB2312" w:cs="仿宋"/>
          <w:color w:val="auto"/>
          <w:sz w:val="32"/>
          <w:szCs w:val="32"/>
          <w:lang w:val="en-US" w:eastAsia="zh-CN"/>
        </w:rPr>
        <w:t>2020年的70.43</w:t>
      </w:r>
      <w:r>
        <w:rPr>
          <w:rFonts w:hint="eastAsia" w:ascii="仿宋_GB2312" w:hAnsi="仿宋" w:eastAsia="仿宋_GB2312" w:cs="仿宋"/>
          <w:color w:val="auto"/>
          <w:sz w:val="32"/>
          <w:szCs w:val="32"/>
        </w:rPr>
        <w:t>亿元</w:t>
      </w:r>
      <w:r>
        <w:rPr>
          <w:rFonts w:hint="eastAsia" w:ascii="仿宋_GB2312" w:hAnsi="仿宋" w:eastAsia="仿宋_GB2312" w:cs="仿宋"/>
          <w:color w:val="auto"/>
          <w:sz w:val="32"/>
          <w:szCs w:val="32"/>
          <w:lang w:eastAsia="zh-CN"/>
        </w:rPr>
        <w:t>；工业投资从</w:t>
      </w:r>
      <w:r>
        <w:rPr>
          <w:rFonts w:hint="eastAsia" w:ascii="仿宋_GB2312" w:hAnsi="仿宋" w:eastAsia="仿宋_GB2312" w:cs="仿宋"/>
          <w:color w:val="auto"/>
          <w:sz w:val="32"/>
          <w:szCs w:val="32"/>
          <w:lang w:val="en-US" w:eastAsia="zh-CN"/>
        </w:rPr>
        <w:t>2016年的18.57亿元增加至2020年的26.95亿元；</w:t>
      </w:r>
      <w:r>
        <w:rPr>
          <w:rFonts w:hint="eastAsia" w:ascii="仿宋_GB2312" w:hAnsi="仿宋" w:eastAsia="仿宋_GB2312" w:cs="仿宋"/>
          <w:color w:val="auto"/>
          <w:sz w:val="32"/>
          <w:szCs w:val="32"/>
        </w:rPr>
        <w:t>人均GDP由2016年的</w:t>
      </w:r>
      <w:r>
        <w:rPr>
          <w:rFonts w:hint="eastAsia" w:ascii="仿宋_GB2312" w:hAnsi="仿宋" w:eastAsia="仿宋_GB2312" w:cs="仿宋"/>
          <w:color w:val="auto"/>
          <w:sz w:val="32"/>
          <w:szCs w:val="32"/>
          <w:lang w:val="en-US" w:eastAsia="zh-CN"/>
        </w:rPr>
        <w:t>53805</w:t>
      </w:r>
      <w:r>
        <w:rPr>
          <w:rFonts w:hint="eastAsia" w:ascii="仿宋_GB2312" w:hAnsi="仿宋" w:eastAsia="仿宋_GB2312" w:cs="仿宋"/>
          <w:color w:val="auto"/>
          <w:sz w:val="32"/>
          <w:szCs w:val="32"/>
        </w:rPr>
        <w:t>元增加至20</w:t>
      </w:r>
      <w:r>
        <w:rPr>
          <w:rFonts w:hint="eastAsia" w:ascii="仿宋_GB2312" w:hAnsi="仿宋" w:eastAsia="仿宋_GB2312" w:cs="仿宋"/>
          <w:color w:val="auto"/>
          <w:sz w:val="32"/>
          <w:szCs w:val="32"/>
          <w:lang w:val="en-US" w:eastAsia="zh-CN"/>
        </w:rPr>
        <w:t>20</w:t>
      </w:r>
      <w:r>
        <w:rPr>
          <w:rFonts w:hint="eastAsia" w:ascii="仿宋_GB2312" w:hAnsi="仿宋" w:eastAsia="仿宋_GB2312" w:cs="仿宋"/>
          <w:color w:val="auto"/>
          <w:sz w:val="32"/>
          <w:szCs w:val="32"/>
        </w:rPr>
        <w:t>年的</w:t>
      </w:r>
      <w:r>
        <w:rPr>
          <w:rFonts w:hint="eastAsia" w:ascii="仿宋_GB2312" w:hAnsi="仿宋" w:eastAsia="仿宋_GB2312" w:cs="仿宋"/>
          <w:color w:val="auto"/>
          <w:sz w:val="32"/>
          <w:szCs w:val="32"/>
          <w:lang w:val="en-US" w:eastAsia="zh-CN"/>
        </w:rPr>
        <w:t>72785</w:t>
      </w:r>
      <w:r>
        <w:rPr>
          <w:rFonts w:hint="eastAsia" w:ascii="仿宋_GB2312" w:hAnsi="仿宋" w:eastAsia="仿宋_GB2312" w:cs="仿宋"/>
          <w:color w:val="auto"/>
          <w:sz w:val="32"/>
          <w:szCs w:val="32"/>
        </w:rPr>
        <w:t>元。</w:t>
      </w:r>
    </w:p>
    <w:p>
      <w:pPr>
        <w:pStyle w:val="5"/>
        <w:pageBreakBefore w:val="0"/>
        <w:widowControl w:val="0"/>
        <w:kinsoku/>
        <w:wordWrap/>
        <w:overflowPunct/>
        <w:topLinePunct w:val="0"/>
        <w:autoSpaceDE/>
        <w:autoSpaceDN/>
        <w:bidi w:val="0"/>
        <w:adjustRightInd/>
        <w:snapToGrid/>
        <w:spacing w:before="200" w:after="200" w:line="240" w:lineRule="auto"/>
        <w:ind w:firstLine="643" w:firstLineChars="200"/>
        <w:textAlignment w:val="auto"/>
        <w:rPr>
          <w:rFonts w:hint="eastAsia" w:ascii="宋体" w:hAnsi="宋体" w:eastAsia="宋体" w:cs="宋体"/>
          <w:color w:val="auto"/>
          <w:sz w:val="32"/>
          <w:szCs w:val="32"/>
          <w:lang w:val="en-US" w:eastAsia="zh-CN"/>
        </w:rPr>
      </w:pPr>
      <w:bookmarkStart w:id="9" w:name="_Toc36142447"/>
      <w:bookmarkStart w:id="10" w:name="_Toc16768"/>
      <w:r>
        <w:rPr>
          <w:rFonts w:hint="eastAsia" w:ascii="宋体" w:hAnsi="宋体" w:eastAsia="宋体" w:cs="宋体"/>
          <w:color w:val="auto"/>
          <w:sz w:val="32"/>
          <w:szCs w:val="32"/>
          <w:lang w:val="en-US" w:eastAsia="zh-CN"/>
        </w:rPr>
        <w:t>2.结构效益持续优化</w:t>
      </w:r>
      <w:bookmarkEnd w:id="9"/>
      <w:bookmarkEnd w:id="10"/>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0" w:firstLineChars="200"/>
        <w:jc w:val="both"/>
        <w:textAlignment w:val="auto"/>
        <w:outlineLvl w:val="9"/>
        <w:rPr>
          <w:rFonts w:hint="eastAsia" w:ascii="仿宋_GB2312" w:hAnsi="宋体" w:eastAsia="仿宋_GB2312" w:cs="仿宋_GB2312"/>
          <w:color w:val="auto"/>
          <w:sz w:val="32"/>
          <w:szCs w:val="32"/>
          <w:shd w:val="clear" w:color="auto" w:fill="FFFFFF"/>
          <w:lang w:val="en-US"/>
        </w:rPr>
      </w:pPr>
      <w:r>
        <w:rPr>
          <w:rFonts w:hint="eastAsia" w:ascii="仿宋_GB2312" w:hAnsi="宋体" w:eastAsia="仿宋_GB2312" w:cs="仿宋_GB2312"/>
          <w:color w:val="auto"/>
          <w:sz w:val="32"/>
          <w:szCs w:val="32"/>
          <w:shd w:val="clear" w:color="auto" w:fill="FFFFFF"/>
          <w:lang w:val="en-US"/>
        </w:rPr>
        <w:t>“十三五”以来，</w:t>
      </w:r>
      <w:r>
        <w:rPr>
          <w:rFonts w:hint="eastAsia" w:ascii="仿宋_GB2312" w:hAnsi="宋体" w:eastAsia="仿宋_GB2312" w:cs="仿宋_GB2312"/>
          <w:color w:val="auto"/>
          <w:sz w:val="32"/>
          <w:szCs w:val="32"/>
          <w:shd w:val="clear" w:color="auto" w:fill="FFFFFF"/>
          <w:lang w:val="en-US" w:eastAsia="zh-CN"/>
        </w:rPr>
        <w:t>汕尾城区</w:t>
      </w:r>
      <w:r>
        <w:rPr>
          <w:rFonts w:hint="eastAsia" w:ascii="仿宋_GB2312" w:hAnsi="宋体" w:eastAsia="仿宋_GB2312" w:cs="仿宋_GB2312"/>
          <w:color w:val="auto"/>
          <w:sz w:val="32"/>
          <w:szCs w:val="32"/>
          <w:shd w:val="clear" w:color="auto" w:fill="FFFFFF"/>
          <w:lang w:val="en-US"/>
        </w:rPr>
        <w:t>产业结构得到进一步优化，三次产业比重调整为2019年的9.7</w:t>
      </w:r>
      <w:r>
        <w:rPr>
          <w:rFonts w:hint="eastAsia" w:ascii="仿宋_GB2312" w:hAnsi="宋体" w:eastAsia="仿宋_GB2312" w:cs="仿宋_GB2312"/>
          <w:color w:val="auto"/>
          <w:sz w:val="32"/>
          <w:szCs w:val="32"/>
          <w:shd w:val="clear" w:color="auto" w:fill="FFFFFF"/>
          <w:lang w:val="en-US" w:eastAsia="zh-CN"/>
        </w:rPr>
        <w:t>∶</w:t>
      </w:r>
      <w:r>
        <w:rPr>
          <w:rFonts w:hint="eastAsia" w:ascii="仿宋_GB2312" w:hAnsi="宋体" w:eastAsia="仿宋_GB2312" w:cs="仿宋_GB2312"/>
          <w:color w:val="auto"/>
          <w:sz w:val="32"/>
          <w:szCs w:val="32"/>
          <w:shd w:val="clear" w:color="auto" w:fill="FFFFFF"/>
          <w:lang w:val="en-US"/>
        </w:rPr>
        <w:t>35.7</w:t>
      </w:r>
      <w:r>
        <w:rPr>
          <w:rFonts w:hint="eastAsia" w:ascii="仿宋_GB2312" w:hAnsi="宋体" w:eastAsia="仿宋_GB2312" w:cs="仿宋_GB2312"/>
          <w:color w:val="auto"/>
          <w:sz w:val="32"/>
          <w:szCs w:val="32"/>
          <w:shd w:val="clear" w:color="auto" w:fill="FFFFFF"/>
          <w:lang w:val="en-US" w:eastAsia="zh-CN"/>
        </w:rPr>
        <w:t>∶</w:t>
      </w:r>
      <w:r>
        <w:rPr>
          <w:rFonts w:hint="eastAsia" w:ascii="仿宋_GB2312" w:hAnsi="宋体" w:eastAsia="仿宋_GB2312" w:cs="仿宋_GB2312"/>
          <w:color w:val="auto"/>
          <w:sz w:val="32"/>
          <w:szCs w:val="32"/>
          <w:shd w:val="clear" w:color="auto" w:fill="FFFFFF"/>
          <w:lang w:val="en-US"/>
        </w:rPr>
        <w:t>54.6，为全区经济发展壮大奠定了良好的产业基础。其中第二产业增加值由46.26亿元增加至99.26亿元</w:t>
      </w:r>
      <w:r>
        <w:rPr>
          <w:rFonts w:hint="eastAsia" w:ascii="仿宋_GB2312" w:hAnsi="宋体" w:eastAsia="仿宋_GB2312" w:cs="仿宋_GB2312"/>
          <w:color w:val="auto"/>
          <w:sz w:val="32"/>
          <w:szCs w:val="32"/>
          <w:shd w:val="clear" w:color="auto" w:fill="FFFFFF"/>
          <w:lang w:val="en-US" w:eastAsia="zh-CN"/>
        </w:rPr>
        <w:t>，</w:t>
      </w:r>
      <w:r>
        <w:rPr>
          <w:rFonts w:hint="eastAsia" w:ascii="仿宋_GB2312" w:hAnsi="宋体" w:eastAsia="仿宋_GB2312" w:cs="仿宋_GB2312"/>
          <w:color w:val="auto"/>
          <w:sz w:val="32"/>
          <w:szCs w:val="32"/>
          <w:shd w:val="clear" w:color="auto" w:fill="FFFFFF"/>
          <w:lang w:val="en-US"/>
        </w:rPr>
        <w:t>工业发展质量明显提高</w:t>
      </w:r>
      <w:r>
        <w:rPr>
          <w:rFonts w:hint="eastAsia" w:ascii="仿宋_GB2312" w:hAnsi="宋体" w:eastAsia="仿宋_GB2312" w:cs="仿宋_GB2312"/>
          <w:color w:val="auto"/>
          <w:sz w:val="32"/>
          <w:szCs w:val="32"/>
          <w:shd w:val="clear" w:color="auto" w:fill="FFFFFF"/>
          <w:lang w:val="en-US" w:eastAsia="zh-CN"/>
        </w:rPr>
        <w:t>，</w:t>
      </w:r>
      <w:r>
        <w:rPr>
          <w:rFonts w:hint="eastAsia" w:ascii="仿宋_GB2312" w:hAnsi="宋体" w:eastAsia="仿宋_GB2312" w:cs="仿宋_GB2312"/>
          <w:color w:val="auto"/>
          <w:sz w:val="32"/>
          <w:szCs w:val="32"/>
          <w:shd w:val="clear" w:color="auto" w:fill="FFFFFF"/>
          <w:lang w:val="en-US"/>
        </w:rPr>
        <w:t>2019年规模以上工业增加值增速为15%</w:t>
      </w:r>
      <w:r>
        <w:rPr>
          <w:rFonts w:hint="eastAsia" w:ascii="仿宋_GB2312" w:hAnsi="宋体" w:eastAsia="仿宋_GB2312" w:cs="仿宋_GB2312"/>
          <w:color w:val="auto"/>
          <w:sz w:val="32"/>
          <w:szCs w:val="32"/>
          <w:shd w:val="clear" w:color="auto" w:fill="FFFFFF"/>
          <w:lang w:val="en-US" w:eastAsia="zh-CN"/>
        </w:rPr>
        <w:t>，</w:t>
      </w:r>
      <w:r>
        <w:rPr>
          <w:rFonts w:hint="eastAsia" w:ascii="仿宋_GB2312" w:hAnsi="宋体" w:eastAsia="仿宋_GB2312" w:cs="仿宋_GB2312"/>
          <w:color w:val="auto"/>
          <w:sz w:val="32"/>
          <w:szCs w:val="32"/>
          <w:shd w:val="clear" w:color="auto" w:fill="FFFFFF"/>
          <w:lang w:val="en-US"/>
        </w:rPr>
        <w:t>先进制造业、高技术制造业增加值占比不断提升。</w:t>
      </w:r>
      <w:r>
        <w:rPr>
          <w:rFonts w:hint="eastAsia" w:ascii="仿宋_GB2312" w:hAnsi="宋体" w:eastAsia="仿宋_GB2312" w:cs="仿宋_GB2312"/>
          <w:color w:val="auto"/>
          <w:sz w:val="32"/>
          <w:szCs w:val="32"/>
          <w:shd w:val="clear" w:color="auto" w:fill="FFFFFF"/>
          <w:lang w:val="en-US" w:eastAsia="zh-CN"/>
        </w:rPr>
        <w:t>全区现有产业构成主要包括电子信息、食品加工、机电机械、纺织服装、工艺品加工、船舶修造、建筑材料等主要行业。优势支柱产业主要是电子信息、食品加工、纺织服装和工艺品加工等，共有</w:t>
      </w:r>
      <w:r>
        <w:rPr>
          <w:rFonts w:hint="eastAsia" w:ascii="仿宋_GB2312" w:hAnsi="宋体" w:eastAsia="仿宋_GB2312" w:cs="仿宋_GB2312"/>
          <w:color w:val="auto"/>
          <w:sz w:val="32"/>
          <w:szCs w:val="32"/>
          <w:shd w:val="clear" w:color="auto" w:fill="FFFFFF"/>
          <w:lang w:val="en-US"/>
        </w:rPr>
        <w:t>186家，占全区工业企业超六成</w:t>
      </w:r>
      <w:r>
        <w:rPr>
          <w:rFonts w:hint="eastAsia" w:ascii="仿宋_GB2312" w:hAnsi="宋体" w:eastAsia="仿宋_GB2312" w:cs="仿宋_GB2312"/>
          <w:color w:val="auto"/>
          <w:sz w:val="32"/>
          <w:szCs w:val="32"/>
          <w:shd w:val="clear" w:color="auto" w:fill="FFFFFF"/>
          <w:lang w:val="en-US" w:eastAsia="zh-CN"/>
        </w:rPr>
        <w:t>，生产规模</w:t>
      </w:r>
      <w:r>
        <w:rPr>
          <w:rFonts w:hint="eastAsia" w:ascii="仿宋_GB2312" w:hAnsi="宋体" w:eastAsia="仿宋_GB2312" w:cs="仿宋_GB2312"/>
          <w:color w:val="auto"/>
          <w:sz w:val="32"/>
          <w:szCs w:val="32"/>
          <w:shd w:val="clear" w:color="auto" w:fill="FFFFFF"/>
          <w:lang w:val="en-US"/>
        </w:rPr>
        <w:t>占全区规模以上工业产值83.15%。</w:t>
      </w:r>
      <w:r>
        <w:rPr>
          <w:rFonts w:hint="eastAsia" w:ascii="仿宋_GB2312" w:hAnsi="宋体" w:eastAsia="仿宋_GB2312" w:cs="仿宋_GB2312"/>
          <w:color w:val="auto"/>
          <w:sz w:val="32"/>
          <w:szCs w:val="32"/>
          <w:shd w:val="clear" w:color="auto" w:fill="FFFFFF"/>
          <w:lang w:val="en-US" w:eastAsia="zh-CN"/>
        </w:rPr>
        <w:t>其中</w:t>
      </w:r>
      <w:r>
        <w:rPr>
          <w:rFonts w:hint="eastAsia" w:ascii="仿宋_GB2312" w:hAnsi="宋体" w:eastAsia="仿宋_GB2312" w:cs="仿宋_GB2312"/>
          <w:color w:val="auto"/>
          <w:sz w:val="32"/>
          <w:szCs w:val="32"/>
          <w:shd w:val="clear" w:color="auto" w:fill="FFFFFF"/>
          <w:lang w:val="en-US"/>
        </w:rPr>
        <w:t>电子信息企业15家</w:t>
      </w:r>
      <w:r>
        <w:rPr>
          <w:rFonts w:hint="eastAsia" w:ascii="仿宋_GB2312" w:hAnsi="宋体" w:eastAsia="仿宋_GB2312" w:cs="仿宋_GB2312"/>
          <w:color w:val="auto"/>
          <w:sz w:val="32"/>
          <w:szCs w:val="32"/>
          <w:shd w:val="clear" w:color="auto" w:fill="FFFFFF"/>
          <w:lang w:val="en-US" w:eastAsia="zh-CN"/>
        </w:rPr>
        <w:t>、</w:t>
      </w:r>
      <w:r>
        <w:rPr>
          <w:rFonts w:hint="eastAsia" w:ascii="仿宋_GB2312" w:hAnsi="宋体" w:eastAsia="仿宋_GB2312" w:cs="仿宋_GB2312"/>
          <w:color w:val="auto"/>
          <w:sz w:val="32"/>
          <w:szCs w:val="32"/>
          <w:shd w:val="clear" w:color="auto" w:fill="FFFFFF"/>
          <w:lang w:val="en-US"/>
        </w:rPr>
        <w:t>食品加工企业82家</w:t>
      </w:r>
      <w:r>
        <w:rPr>
          <w:rFonts w:hint="eastAsia" w:ascii="仿宋_GB2312" w:hAnsi="宋体" w:eastAsia="仿宋_GB2312" w:cs="仿宋_GB2312"/>
          <w:color w:val="auto"/>
          <w:sz w:val="32"/>
          <w:szCs w:val="32"/>
          <w:shd w:val="clear" w:color="auto" w:fill="FFFFFF"/>
          <w:lang w:val="en-US" w:eastAsia="zh-CN"/>
        </w:rPr>
        <w:t>、</w:t>
      </w:r>
      <w:r>
        <w:rPr>
          <w:rFonts w:hint="eastAsia" w:ascii="仿宋_GB2312" w:hAnsi="宋体" w:eastAsia="仿宋_GB2312" w:cs="仿宋_GB2312"/>
          <w:color w:val="auto"/>
          <w:sz w:val="32"/>
          <w:szCs w:val="32"/>
          <w:shd w:val="clear" w:color="auto" w:fill="FFFFFF"/>
          <w:lang w:val="en-US"/>
        </w:rPr>
        <w:t>纺织服装企业66家</w:t>
      </w:r>
      <w:r>
        <w:rPr>
          <w:rFonts w:hint="eastAsia" w:ascii="仿宋_GB2312" w:hAnsi="宋体" w:eastAsia="仿宋_GB2312" w:cs="仿宋_GB2312"/>
          <w:color w:val="auto"/>
          <w:sz w:val="32"/>
          <w:szCs w:val="32"/>
          <w:shd w:val="clear" w:color="auto" w:fill="FFFFFF"/>
          <w:lang w:val="en-US" w:eastAsia="zh-CN"/>
        </w:rPr>
        <w:t>、</w:t>
      </w:r>
      <w:r>
        <w:rPr>
          <w:rFonts w:hint="eastAsia" w:ascii="仿宋_GB2312" w:hAnsi="宋体" w:eastAsia="仿宋_GB2312" w:cs="仿宋_GB2312"/>
          <w:color w:val="auto"/>
          <w:sz w:val="32"/>
          <w:szCs w:val="32"/>
          <w:shd w:val="clear" w:color="auto" w:fill="FFFFFF"/>
          <w:lang w:val="en-US"/>
        </w:rPr>
        <w:t>工艺品加工企业23家。</w:t>
      </w:r>
    </w:p>
    <w:p>
      <w:pPr>
        <w:pStyle w:val="5"/>
        <w:pageBreakBefore w:val="0"/>
        <w:widowControl w:val="0"/>
        <w:kinsoku/>
        <w:wordWrap/>
        <w:overflowPunct/>
        <w:topLinePunct w:val="0"/>
        <w:autoSpaceDE/>
        <w:autoSpaceDN/>
        <w:bidi w:val="0"/>
        <w:adjustRightInd/>
        <w:snapToGrid/>
        <w:spacing w:before="200" w:after="200" w:line="240" w:lineRule="auto"/>
        <w:ind w:firstLine="643" w:firstLineChars="200"/>
        <w:textAlignment w:val="auto"/>
        <w:rPr>
          <w:rFonts w:hint="eastAsia" w:ascii="宋体" w:hAnsi="宋体" w:eastAsia="宋体" w:cs="宋体"/>
          <w:color w:val="auto"/>
          <w:sz w:val="32"/>
          <w:szCs w:val="32"/>
          <w:lang w:val="en-US" w:eastAsia="zh-CN"/>
        </w:rPr>
      </w:pPr>
      <w:bookmarkStart w:id="11" w:name="_Toc22017"/>
      <w:bookmarkStart w:id="12" w:name="_Toc36142448"/>
      <w:r>
        <w:rPr>
          <w:rFonts w:hint="eastAsia" w:ascii="宋体" w:hAnsi="宋体" w:eastAsia="宋体" w:cs="宋体"/>
          <w:color w:val="auto"/>
          <w:sz w:val="32"/>
          <w:szCs w:val="32"/>
          <w:lang w:val="en-US" w:eastAsia="zh-CN"/>
        </w:rPr>
        <w:t>3.创新能力显著增强</w:t>
      </w:r>
      <w:bookmarkEnd w:id="11"/>
      <w:bookmarkEnd w:id="12"/>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0" w:firstLineChars="200"/>
        <w:jc w:val="both"/>
        <w:textAlignment w:val="auto"/>
        <w:outlineLvl w:val="9"/>
        <w:rPr>
          <w:rFonts w:hint="eastAsia" w:ascii="仿宋_GB2312" w:hAnsi="宋体" w:eastAsia="仿宋_GB2312" w:cs="仿宋_GB2312"/>
          <w:color w:val="auto"/>
          <w:sz w:val="32"/>
          <w:szCs w:val="32"/>
          <w:shd w:val="clear" w:color="auto" w:fill="FFFFFF"/>
          <w:lang w:val="en-US"/>
        </w:rPr>
      </w:pPr>
      <w:r>
        <w:rPr>
          <w:rFonts w:hint="eastAsia" w:ascii="仿宋_GB2312" w:hAnsi="宋体" w:eastAsia="仿宋_GB2312" w:cs="仿宋_GB2312"/>
          <w:color w:val="auto"/>
          <w:sz w:val="32"/>
          <w:szCs w:val="32"/>
          <w:shd w:val="clear" w:color="auto" w:fill="FFFFFF"/>
          <w:lang w:val="en-US"/>
        </w:rPr>
        <w:t>在高新技术企业方面，2016年以来，新增高新技术企业认定16家、引进4家（全区累计22家，含高新区7家），新增省级实验室1家（累计 1家），新增省级工程中心5家（累计7家，含高新区2家），新增省级新型研发机构1家（累计2家，含高新区1家），新增市级企业研究开发中心46家（累计54家，含高新区10家），2018年全区入库科技型中小企业16家（含高新区2家）、2019年26家（含高新区6家）、2020年50家（含高新区16家），为城区“十四五”时期制造业高质量发展及科技创新奠定了坚实的基础。</w:t>
      </w:r>
    </w:p>
    <w:p>
      <w:pPr>
        <w:pStyle w:val="5"/>
        <w:pageBreakBefore w:val="0"/>
        <w:widowControl w:val="0"/>
        <w:kinsoku/>
        <w:wordWrap/>
        <w:overflowPunct/>
        <w:topLinePunct w:val="0"/>
        <w:autoSpaceDE/>
        <w:autoSpaceDN/>
        <w:bidi w:val="0"/>
        <w:adjustRightInd/>
        <w:snapToGrid/>
        <w:spacing w:before="200" w:after="200" w:line="240" w:lineRule="auto"/>
        <w:ind w:firstLine="643" w:firstLineChars="200"/>
        <w:textAlignment w:val="auto"/>
        <w:rPr>
          <w:rFonts w:hint="eastAsia" w:ascii="宋体" w:hAnsi="宋体" w:eastAsia="宋体" w:cs="宋体"/>
          <w:color w:val="auto"/>
          <w:sz w:val="32"/>
          <w:szCs w:val="32"/>
          <w:lang w:val="en-US" w:eastAsia="zh-CN"/>
        </w:rPr>
      </w:pPr>
      <w:bookmarkStart w:id="13" w:name="_Toc25108"/>
      <w:r>
        <w:rPr>
          <w:rFonts w:hint="eastAsia" w:ascii="宋体" w:hAnsi="宋体" w:eastAsia="宋体" w:cs="宋体"/>
          <w:color w:val="auto"/>
          <w:sz w:val="32"/>
          <w:szCs w:val="32"/>
          <w:lang w:val="en-US" w:eastAsia="zh-CN"/>
        </w:rPr>
        <w:t>4.龙头企业实力提升</w:t>
      </w:r>
      <w:bookmarkEnd w:id="13"/>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0"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color w:val="auto"/>
          <w:sz w:val="32"/>
          <w:szCs w:val="32"/>
          <w:shd w:val="clear" w:color="auto" w:fill="FFFFFF"/>
          <w:lang w:val="en-US" w:eastAsia="zh-CN"/>
        </w:rPr>
        <w:t>目前城区现有电子信息、食品加工、机械制造、纺织服装、船舶修造及冷冻、工艺品加工、塑料制品、建筑材料以及其他依托海洋资源延伸的加工业等产业，初步形成了以信利集团、德昌电子、比亚迪电子、天贸新能源、信元光电、快捷电子等为龙头的电子信息产业；以五丰水产、五丰海洋、国泰食品、维明生物、雅泰隆、老德头等为龙头的食品深加工产业；以银鹏机电、艺强科技、信昌机电等为代表的机电机械行业；以万盛针织、国润纺织、兴盛织造等为龙头的纺织服装业；以万聪船舶、红海船务、建业船舶、鸿业船舶等为龙头的船舶修造行业；以炜达行科技、柏嘉玩具、新雅地毯为龙头的工艺品加工业。这些加工制造业已成为了城区实体经济中的重要支柱产业。工业产品主要有海产食品、电子元器件、机械机电、纺织服装、塑料制品、珠宝首饰、工艺品、船舶修造和建材加工等，近年来城区电子信息、食品加工、机械机电、纺织服装、船舶修造、工艺品加工等产业发展较快，其生产规模已占全区工业总产值80%以上，成为了城区的工业经济主导产业，带动了其他产业的发展。</w:t>
      </w:r>
    </w:p>
    <w:p>
      <w:pPr>
        <w:pStyle w:val="5"/>
        <w:pageBreakBefore w:val="0"/>
        <w:widowControl w:val="0"/>
        <w:kinsoku/>
        <w:wordWrap/>
        <w:overflowPunct/>
        <w:topLinePunct w:val="0"/>
        <w:autoSpaceDE/>
        <w:autoSpaceDN/>
        <w:bidi w:val="0"/>
        <w:adjustRightInd/>
        <w:snapToGrid/>
        <w:spacing w:before="200" w:after="200" w:line="240" w:lineRule="auto"/>
        <w:ind w:firstLine="643" w:firstLineChars="200"/>
        <w:textAlignment w:val="auto"/>
        <w:rPr>
          <w:rFonts w:hint="default" w:ascii="仿宋" w:hAnsi="仿宋" w:eastAsia="仿宋" w:cs="仿宋"/>
          <w:bCs/>
          <w:color w:val="auto"/>
          <w:sz w:val="32"/>
          <w:szCs w:val="32"/>
          <w:lang w:val="en-US" w:eastAsia="zh-CN"/>
        </w:rPr>
      </w:pPr>
      <w:bookmarkStart w:id="14" w:name="_Toc14602"/>
      <w:r>
        <w:rPr>
          <w:rFonts w:hint="eastAsia" w:ascii="宋体" w:hAnsi="宋体" w:eastAsia="宋体" w:cs="宋体"/>
          <w:color w:val="auto"/>
          <w:sz w:val="32"/>
          <w:szCs w:val="32"/>
          <w:lang w:val="en-US" w:eastAsia="zh-CN"/>
        </w:rPr>
        <w:t>5.转型升级明显加快</w:t>
      </w:r>
      <w:bookmarkEnd w:id="14"/>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0" w:firstLineChars="200"/>
        <w:jc w:val="both"/>
        <w:textAlignment w:val="auto"/>
        <w:outlineLvl w:val="9"/>
        <w:rPr>
          <w:rFonts w:hint="eastAsia"/>
          <w:color w:val="auto"/>
          <w:sz w:val="32"/>
          <w:szCs w:val="32"/>
        </w:rPr>
      </w:pPr>
      <w:r>
        <w:rPr>
          <w:rFonts w:hint="eastAsia" w:ascii="仿宋_GB2312" w:hAnsi="宋体" w:eastAsia="仿宋_GB2312" w:cs="仿宋_GB2312"/>
          <w:color w:val="auto"/>
          <w:sz w:val="32"/>
          <w:szCs w:val="32"/>
          <w:shd w:val="clear" w:color="auto" w:fill="FFFFFF"/>
          <w:lang w:val="en-US" w:eastAsia="zh-CN"/>
        </w:rPr>
        <w:t>“十三五”时期，城区紧紧围绕建设现代产业体系提高自主创新的目标，大力发展海洋经济，进一步扶持民营企业发展，积极鼓励企业增资扩产和技术改造，加快海洋产业和临港工业转型升级，取得显著成效。转型升级成效显著的民营企业有德昌电子、五丰食品、国泰食品、雅泰隆食品、万盛针织、快捷通导、新雅地毯等重点工业企业。其中五丰公司利用原料鱼残废料开发鱼胶原多汰原料，并利用其研制出了高级鱼胶原汰化妆品、口服液等高端产品，该开发项目也被列入省500强目录，并成为城区唯一一家受国家委托制订该行业国家标准的民营企业。</w:t>
      </w:r>
    </w:p>
    <w:p>
      <w:pPr>
        <w:pStyle w:val="5"/>
        <w:pageBreakBefore w:val="0"/>
        <w:widowControl w:val="0"/>
        <w:kinsoku/>
        <w:wordWrap/>
        <w:overflowPunct/>
        <w:topLinePunct w:val="0"/>
        <w:autoSpaceDE/>
        <w:autoSpaceDN/>
        <w:bidi w:val="0"/>
        <w:adjustRightInd/>
        <w:snapToGrid/>
        <w:spacing w:before="200" w:after="200" w:line="240" w:lineRule="auto"/>
        <w:ind w:firstLine="643" w:firstLineChars="200"/>
        <w:textAlignment w:val="auto"/>
        <w:rPr>
          <w:rFonts w:hint="default" w:ascii="宋体" w:hAnsi="宋体" w:eastAsia="宋体" w:cs="宋体"/>
          <w:color w:val="auto"/>
          <w:sz w:val="32"/>
          <w:szCs w:val="32"/>
          <w:lang w:val="en-US" w:eastAsia="zh-CN"/>
        </w:rPr>
      </w:pPr>
      <w:bookmarkStart w:id="15" w:name="_Toc31432"/>
      <w:r>
        <w:rPr>
          <w:rFonts w:hint="eastAsia" w:ascii="宋体" w:hAnsi="宋体" w:eastAsia="宋体" w:cs="宋体"/>
          <w:color w:val="auto"/>
          <w:sz w:val="32"/>
          <w:szCs w:val="32"/>
          <w:lang w:val="en-US" w:eastAsia="zh-CN"/>
        </w:rPr>
        <w:t>6.集聚效应初步显现</w:t>
      </w:r>
      <w:bookmarkEnd w:id="15"/>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0"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color w:val="auto"/>
          <w:sz w:val="32"/>
          <w:szCs w:val="32"/>
          <w:shd w:val="clear" w:color="auto" w:fill="FFFFFF"/>
          <w:lang w:val="en-US" w:eastAsia="zh-CN"/>
        </w:rPr>
        <w:t>“十三五”以来，以“万亩千亿”产业发展平台为载体，打造高能级产业发展平台。汕尾高新区申报国家高新区取得新进展，园区承载能力不断提升，制造业集聚发展能力明显提升。信利TFT5代线、比亚迪实业、比亚迪电子、信元光电、国润纺织等工业项目建成投产，香雪制药、肯迪文品牌服装、国信通手机配件生产等一批新项目加快建设。</w:t>
      </w:r>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0"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color w:val="auto"/>
          <w:sz w:val="32"/>
          <w:szCs w:val="32"/>
          <w:shd w:val="clear" w:color="auto" w:fill="FFFFFF"/>
          <w:lang w:val="en-US" w:eastAsia="zh-CN"/>
        </w:rPr>
        <w:t>“十三五”期间,城区制造业发展取得积极进展，但仍处于向工业化中期迈进的相对不发达阶段，制造业高质量发展仍面临不少问题和挑战。</w:t>
      </w:r>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3"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b/>
          <w:bCs/>
          <w:color w:val="auto"/>
          <w:sz w:val="32"/>
          <w:szCs w:val="32"/>
          <w:shd w:val="clear" w:color="auto" w:fill="FFFFFF"/>
          <w:lang w:val="en-US" w:eastAsia="zh-CN"/>
        </w:rPr>
        <w:t>一是辖区内区域经济发展不平衡。</w:t>
      </w:r>
      <w:r>
        <w:rPr>
          <w:rFonts w:hint="eastAsia" w:ascii="仿宋_GB2312" w:hAnsi="宋体" w:eastAsia="仿宋_GB2312" w:cs="仿宋_GB2312"/>
          <w:b w:val="0"/>
          <w:bCs w:val="0"/>
          <w:color w:val="auto"/>
          <w:sz w:val="32"/>
          <w:szCs w:val="32"/>
          <w:shd w:val="clear" w:color="auto" w:fill="FFFFFF"/>
          <w:lang w:val="en-US" w:eastAsia="zh-CN"/>
        </w:rPr>
        <w:t>2020年城区规上工业企业53家，</w:t>
      </w:r>
      <w:r>
        <w:rPr>
          <w:rFonts w:hint="eastAsia" w:ascii="仿宋_GB2312" w:hAnsi="宋体" w:eastAsia="仿宋_GB2312" w:cs="仿宋_GB2312"/>
          <w:color w:val="auto"/>
          <w:sz w:val="32"/>
          <w:szCs w:val="32"/>
          <w:shd w:val="clear" w:color="auto" w:fill="FFFFFF"/>
          <w:lang w:val="en-US" w:eastAsia="zh-CN"/>
        </w:rPr>
        <w:t>规上工业产值373.27亿元，</w:t>
      </w:r>
      <w:r>
        <w:rPr>
          <w:rFonts w:hint="eastAsia" w:ascii="仿宋_GB2312" w:hAnsi="宋体" w:eastAsia="仿宋_GB2312" w:cs="仿宋_GB2312"/>
          <w:b w:val="0"/>
          <w:bCs w:val="0"/>
          <w:color w:val="auto"/>
          <w:sz w:val="32"/>
          <w:szCs w:val="32"/>
          <w:shd w:val="clear" w:color="auto" w:fill="FFFFFF"/>
          <w:lang w:val="en-US" w:eastAsia="zh-CN"/>
        </w:rPr>
        <w:t>其中</w:t>
      </w:r>
      <w:r>
        <w:rPr>
          <w:rFonts w:hint="eastAsia" w:ascii="仿宋_GB2312" w:hAnsi="宋体" w:eastAsia="仿宋_GB2312" w:cs="仿宋_GB2312"/>
          <w:color w:val="auto"/>
          <w:sz w:val="32"/>
          <w:szCs w:val="32"/>
          <w:shd w:val="clear" w:color="auto" w:fill="FFFFFF"/>
          <w:lang w:val="en-US" w:eastAsia="zh-CN"/>
        </w:rPr>
        <w:t>红草镇、凤山街道工业基础较好，共有规上工业企业</w:t>
      </w:r>
      <w:r>
        <w:rPr>
          <w:rFonts w:hint="eastAsia" w:ascii="仿宋_GB2312" w:hAnsi="宋体" w:eastAsia="仿宋_GB2312" w:cs="仿宋_GB2312"/>
          <w:color w:val="FF0000"/>
          <w:sz w:val="32"/>
          <w:szCs w:val="32"/>
          <w:shd w:val="clear" w:color="auto" w:fill="FFFFFF"/>
          <w:lang w:val="en-US" w:eastAsia="zh-CN"/>
        </w:rPr>
        <w:t>30</w:t>
      </w:r>
      <w:r>
        <w:rPr>
          <w:rFonts w:hint="eastAsia" w:ascii="仿宋_GB2312" w:hAnsi="宋体" w:eastAsia="仿宋_GB2312" w:cs="仿宋_GB2312"/>
          <w:color w:val="auto"/>
          <w:sz w:val="32"/>
          <w:szCs w:val="32"/>
          <w:shd w:val="clear" w:color="auto" w:fill="FFFFFF"/>
          <w:lang w:val="en-US" w:eastAsia="zh-CN"/>
        </w:rPr>
        <w:t>家，占全区规上工业企业总数的</w:t>
      </w:r>
      <w:r>
        <w:rPr>
          <w:rFonts w:hint="eastAsia" w:ascii="仿宋_GB2312" w:hAnsi="宋体" w:eastAsia="仿宋_GB2312" w:cs="仿宋_GB2312"/>
          <w:color w:val="FF0000"/>
          <w:sz w:val="32"/>
          <w:szCs w:val="32"/>
          <w:shd w:val="clear" w:color="auto" w:fill="FFFFFF"/>
          <w:lang w:val="en-US" w:eastAsia="zh-CN"/>
        </w:rPr>
        <w:t>56.6%</w:t>
      </w:r>
      <w:r>
        <w:rPr>
          <w:rFonts w:hint="eastAsia" w:ascii="仿宋_GB2312" w:hAnsi="宋体" w:eastAsia="仿宋_GB2312" w:cs="仿宋_GB2312"/>
          <w:color w:val="auto"/>
          <w:sz w:val="32"/>
          <w:szCs w:val="32"/>
          <w:shd w:val="clear" w:color="auto" w:fill="FFFFFF"/>
          <w:lang w:val="en-US" w:eastAsia="zh-CN"/>
        </w:rPr>
        <w:t>；红草镇、凤山街道的规上工业产值合计</w:t>
      </w:r>
      <w:r>
        <w:rPr>
          <w:rFonts w:hint="eastAsia" w:ascii="仿宋_GB2312" w:hAnsi="宋体" w:eastAsia="仿宋_GB2312" w:cs="仿宋_GB2312"/>
          <w:color w:val="FF0000"/>
          <w:sz w:val="32"/>
          <w:szCs w:val="32"/>
          <w:shd w:val="clear" w:color="auto" w:fill="FFFFFF"/>
          <w:lang w:val="en-US" w:eastAsia="zh-CN"/>
        </w:rPr>
        <w:t>316.25</w:t>
      </w:r>
      <w:r>
        <w:rPr>
          <w:rFonts w:hint="eastAsia" w:ascii="仿宋_GB2312" w:hAnsi="宋体" w:eastAsia="仿宋_GB2312" w:cs="仿宋_GB2312"/>
          <w:color w:val="auto"/>
          <w:sz w:val="32"/>
          <w:szCs w:val="32"/>
          <w:shd w:val="clear" w:color="auto" w:fill="FFFFFF"/>
          <w:lang w:val="en-US" w:eastAsia="zh-CN"/>
        </w:rPr>
        <w:t>亿元，占规上工业产值</w:t>
      </w:r>
      <w:r>
        <w:rPr>
          <w:rFonts w:hint="eastAsia" w:ascii="仿宋_GB2312" w:hAnsi="宋体" w:eastAsia="仿宋_GB2312" w:cs="仿宋_GB2312"/>
          <w:color w:val="FF0000"/>
          <w:sz w:val="32"/>
          <w:szCs w:val="32"/>
          <w:shd w:val="clear" w:color="auto" w:fill="FFFFFF"/>
          <w:lang w:val="en-US" w:eastAsia="zh-CN"/>
        </w:rPr>
        <w:t>84.72%</w:t>
      </w:r>
      <w:r>
        <w:rPr>
          <w:rFonts w:hint="eastAsia" w:ascii="仿宋_GB2312" w:hAnsi="宋体" w:eastAsia="仿宋_GB2312" w:cs="仿宋_GB2312"/>
          <w:color w:val="auto"/>
          <w:sz w:val="32"/>
          <w:szCs w:val="32"/>
          <w:shd w:val="clear" w:color="auto" w:fill="FFFFFF"/>
          <w:lang w:val="en-US" w:eastAsia="zh-CN"/>
        </w:rPr>
        <w:t>，其余5个镇街只占</w:t>
      </w:r>
      <w:r>
        <w:rPr>
          <w:rFonts w:hint="eastAsia" w:ascii="仿宋_GB2312" w:hAnsi="宋体" w:eastAsia="仿宋_GB2312" w:cs="仿宋_GB2312"/>
          <w:color w:val="FF0000"/>
          <w:sz w:val="32"/>
          <w:szCs w:val="32"/>
          <w:shd w:val="clear" w:color="auto" w:fill="FFFFFF"/>
          <w:lang w:val="en-US" w:eastAsia="zh-CN"/>
        </w:rPr>
        <w:t>15.28%</w:t>
      </w:r>
      <w:r>
        <w:rPr>
          <w:rFonts w:hint="eastAsia" w:ascii="仿宋_GB2312" w:hAnsi="宋体" w:eastAsia="仿宋_GB2312" w:cs="仿宋_GB2312"/>
          <w:color w:val="auto"/>
          <w:sz w:val="32"/>
          <w:szCs w:val="32"/>
          <w:shd w:val="clear" w:color="auto" w:fill="FFFFFF"/>
          <w:lang w:val="en-US" w:eastAsia="zh-CN"/>
        </w:rPr>
        <w:t>，由此可见各镇街道制造业发展极不平衡。</w:t>
      </w:r>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3"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b/>
          <w:bCs/>
          <w:color w:val="auto"/>
          <w:sz w:val="32"/>
          <w:szCs w:val="32"/>
          <w:shd w:val="clear" w:color="auto" w:fill="FFFFFF"/>
          <w:lang w:val="en-US" w:eastAsia="zh-CN"/>
        </w:rPr>
        <w:t>二是重点企业支撑力不足。</w:t>
      </w:r>
      <w:r>
        <w:rPr>
          <w:rFonts w:hint="eastAsia" w:ascii="仿宋_GB2312" w:hAnsi="宋体" w:eastAsia="仿宋_GB2312" w:cs="仿宋_GB2312"/>
          <w:color w:val="auto"/>
          <w:sz w:val="32"/>
          <w:szCs w:val="32"/>
          <w:shd w:val="clear" w:color="auto" w:fill="FFFFFF"/>
          <w:lang w:val="en-US" w:eastAsia="zh-CN"/>
        </w:rPr>
        <w:t>主导产业不突出，产业聚集度不高，新兴产业不足，实体经济水平低。全区工业企业数量少体量小，2020年全区规上工业企业53家，占全市规上企业总数20.5%，且多数是传统低端产业，优势龙头企业和支柱产业偏少，没有境内上市企业，国家高新技术企业仅有</w:t>
      </w:r>
      <w:r>
        <w:rPr>
          <w:rFonts w:hint="eastAsia" w:ascii="仿宋_GB2312" w:hAnsi="宋体" w:eastAsia="仿宋_GB2312" w:cs="仿宋_GB2312"/>
          <w:color w:val="FF0000"/>
          <w:sz w:val="32"/>
          <w:szCs w:val="32"/>
          <w:shd w:val="clear" w:color="auto" w:fill="FFFFFF"/>
          <w:lang w:val="en-US" w:eastAsia="zh-CN"/>
        </w:rPr>
        <w:t>22</w:t>
      </w:r>
      <w:r>
        <w:rPr>
          <w:rFonts w:hint="eastAsia" w:ascii="仿宋_GB2312" w:hAnsi="宋体" w:eastAsia="仿宋_GB2312" w:cs="仿宋_GB2312"/>
          <w:color w:val="auto"/>
          <w:sz w:val="32"/>
          <w:szCs w:val="32"/>
          <w:shd w:val="clear" w:color="auto" w:fill="FFFFFF"/>
          <w:lang w:val="en-US" w:eastAsia="zh-CN"/>
        </w:rPr>
        <w:t>家，先进企业的数量和质量严重匮乏。当前，传统型、劳动密集型的产业结构也未得到彻底改变，工业经济增长仍依赖于传统的劳动密集型产业，这对整体经济稳定增长带来一定的制约。</w:t>
      </w:r>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3"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b/>
          <w:bCs/>
          <w:color w:val="auto"/>
          <w:sz w:val="32"/>
          <w:szCs w:val="32"/>
          <w:shd w:val="clear" w:color="auto" w:fill="FFFFFF"/>
          <w:lang w:val="en-US" w:eastAsia="zh-CN"/>
        </w:rPr>
        <w:t>三是产业链层次偏低。</w:t>
      </w:r>
      <w:r>
        <w:rPr>
          <w:rFonts w:hint="eastAsia" w:ascii="仿宋_GB2312" w:hAnsi="宋体" w:eastAsia="仿宋_GB2312" w:cs="仿宋_GB2312"/>
          <w:color w:val="auto"/>
          <w:sz w:val="32"/>
          <w:szCs w:val="32"/>
          <w:shd w:val="clear" w:color="auto" w:fill="FFFFFF"/>
          <w:lang w:val="en-US" w:eastAsia="zh-CN"/>
        </w:rPr>
        <w:t>总体上看，工业产业初级产品多、产业生产链条短，多数处于产业价值链的中低端，零配件、加工环节和高耗能生产占比偏高。以电子信息制造业为例，其存在产业链不长的现象，与龙头企业配套的本地上下游企业不多，产业集聚效应未能有效形成，目前的产品主要是供应国内外品牌手机厂商，自主品牌缺乏，产品利润普遍较低。</w:t>
      </w:r>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3"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b/>
          <w:bCs/>
          <w:color w:val="auto"/>
          <w:sz w:val="32"/>
          <w:szCs w:val="32"/>
          <w:shd w:val="clear" w:color="auto" w:fill="FFFFFF"/>
          <w:lang w:val="en-US" w:eastAsia="zh-CN"/>
        </w:rPr>
        <w:t>四是项目供地困难。</w:t>
      </w:r>
      <w:r>
        <w:rPr>
          <w:rFonts w:hint="eastAsia" w:ascii="仿宋_GB2312" w:hAnsi="宋体" w:eastAsia="仿宋_GB2312" w:cs="仿宋_GB2312"/>
          <w:color w:val="auto"/>
          <w:sz w:val="32"/>
          <w:szCs w:val="32"/>
          <w:shd w:val="clear" w:color="auto" w:fill="FFFFFF"/>
          <w:lang w:val="en-US" w:eastAsia="zh-CN"/>
        </w:rPr>
        <w:t>由于城区无相关的土地供给权限，只能与市有关部门协调解决项目建设用地问题。同时，由于土地规划和建设规划等行政职能缺失，限制了产业发展规划和项目落地建设。</w:t>
      </w:r>
    </w:p>
    <w:p>
      <w:pPr>
        <w:pStyle w:val="4"/>
        <w:pageBreakBefore w:val="0"/>
        <w:widowControl w:val="0"/>
        <w:kinsoku/>
        <w:wordWrap/>
        <w:overflowPunct/>
        <w:topLinePunct w:val="0"/>
        <w:autoSpaceDE/>
        <w:autoSpaceDN/>
        <w:bidi w:val="0"/>
        <w:adjustRightInd/>
        <w:snapToGrid/>
        <w:spacing w:before="200" w:beforeLines="0" w:after="200" w:afterLines="0" w:line="240" w:lineRule="auto"/>
        <w:ind w:firstLine="643" w:firstLineChars="200"/>
        <w:jc w:val="both"/>
        <w:textAlignment w:val="auto"/>
        <w:rPr>
          <w:rFonts w:hint="eastAsia" w:ascii="楷体" w:hAnsi="楷体" w:eastAsia="楷体" w:cs="楷体"/>
          <w:b/>
          <w:color w:val="auto"/>
          <w:sz w:val="32"/>
          <w:szCs w:val="32"/>
        </w:rPr>
      </w:pPr>
      <w:bookmarkStart w:id="16" w:name="_Toc31007"/>
      <w:bookmarkStart w:id="17" w:name="_Toc68067060"/>
      <w:r>
        <w:rPr>
          <w:rFonts w:hint="eastAsia" w:ascii="楷体" w:hAnsi="楷体" w:eastAsia="楷体" w:cs="楷体"/>
          <w:b/>
          <w:color w:val="auto"/>
          <w:sz w:val="32"/>
          <w:szCs w:val="32"/>
        </w:rPr>
        <w:t>（二）“十四五”面临形势</w:t>
      </w:r>
      <w:bookmarkEnd w:id="16"/>
      <w:bookmarkEnd w:id="17"/>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0"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color w:val="auto"/>
          <w:sz w:val="32"/>
          <w:szCs w:val="32"/>
          <w:shd w:val="clear" w:color="auto" w:fill="FFFFFF"/>
          <w:lang w:val="en-US" w:eastAsia="zh-CN"/>
        </w:rPr>
        <w:t>“十四五”时期是我国建设制造强国的关键时期,也是汕尾</w:t>
      </w:r>
      <w:r>
        <w:rPr>
          <w:rFonts w:hint="eastAsia" w:ascii="仿宋_GB2312" w:hAnsi="仿宋" w:eastAsia="仿宋_GB2312"/>
          <w:color w:val="auto"/>
          <w:sz w:val="32"/>
          <w:szCs w:val="32"/>
        </w:rPr>
        <w:t>推动制造业高质量发展，加</w:t>
      </w:r>
      <w:r>
        <w:rPr>
          <w:rFonts w:hint="eastAsia" w:ascii="仿宋_GB2312" w:hAnsi="仿宋" w:eastAsia="仿宋_GB2312"/>
          <w:color w:val="auto"/>
          <w:sz w:val="32"/>
          <w:szCs w:val="32"/>
          <w:lang w:eastAsia="zh-CN"/>
        </w:rPr>
        <w:t>快</w:t>
      </w:r>
      <w:r>
        <w:rPr>
          <w:rFonts w:hint="eastAsia" w:ascii="仿宋_GB2312" w:hAnsi="仿宋" w:eastAsia="仿宋_GB2312"/>
          <w:color w:val="auto"/>
          <w:sz w:val="32"/>
          <w:szCs w:val="32"/>
        </w:rPr>
        <w:t>制造强市建设</w:t>
      </w:r>
      <w:r>
        <w:rPr>
          <w:rFonts w:hint="eastAsia" w:ascii="仿宋_GB2312" w:hAnsi="仿宋" w:eastAsia="仿宋_GB2312"/>
          <w:color w:val="auto"/>
          <w:sz w:val="32"/>
          <w:szCs w:val="32"/>
          <w:lang w:eastAsia="zh-CN"/>
        </w:rPr>
        <w:t>的攻坚期，更是</w:t>
      </w:r>
      <w:r>
        <w:rPr>
          <w:rFonts w:hint="eastAsia" w:ascii="仿宋_GB2312" w:hAnsi="宋体" w:eastAsia="仿宋_GB2312" w:cs="仿宋_GB2312"/>
          <w:color w:val="auto"/>
          <w:sz w:val="32"/>
          <w:szCs w:val="32"/>
          <w:shd w:val="clear" w:color="auto" w:fill="FFFFFF"/>
          <w:lang w:val="en-US" w:eastAsia="zh-CN"/>
        </w:rPr>
        <w:t>汕尾城区坚持以制造业作为强区之本，加快“融湾强带”、</w:t>
      </w:r>
      <w:r>
        <w:rPr>
          <w:rFonts w:hint="eastAsia" w:ascii="仿宋_GB2312" w:hAnsi="仿宋" w:eastAsia="仿宋_GB2312" w:cs="仿宋"/>
          <w:color w:val="auto"/>
          <w:sz w:val="32"/>
          <w:szCs w:val="32"/>
        </w:rPr>
        <w:t>增强发展能级和集聚辐射能力</w:t>
      </w:r>
      <w:r>
        <w:rPr>
          <w:rFonts w:hint="eastAsia" w:ascii="仿宋_GB2312" w:hAnsi="仿宋" w:eastAsia="仿宋_GB2312" w:cs="仿宋"/>
          <w:color w:val="auto"/>
          <w:sz w:val="32"/>
          <w:szCs w:val="32"/>
          <w:lang w:eastAsia="zh-CN"/>
        </w:rPr>
        <w:t>的战略机遇期</w:t>
      </w:r>
      <w:r>
        <w:rPr>
          <w:rFonts w:hint="eastAsia" w:ascii="仿宋_GB2312" w:hAnsi="宋体" w:eastAsia="仿宋_GB2312" w:cs="仿宋_GB2312"/>
          <w:color w:val="auto"/>
          <w:sz w:val="32"/>
          <w:szCs w:val="32"/>
          <w:shd w:val="clear" w:color="auto" w:fill="FFFFFF"/>
          <w:lang w:val="en-US" w:eastAsia="zh-CN"/>
        </w:rPr>
        <w:t>，必须准确识变、科学应变，主动求变，在危机中育先机、于变局中开新局，奋力开创制造业高质量发展新局面。</w:t>
      </w:r>
    </w:p>
    <w:p>
      <w:pPr>
        <w:pStyle w:val="5"/>
        <w:pageBreakBefore w:val="0"/>
        <w:widowControl w:val="0"/>
        <w:kinsoku/>
        <w:wordWrap/>
        <w:overflowPunct/>
        <w:topLinePunct w:val="0"/>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18" w:name="_Toc11538"/>
      <w:bookmarkStart w:id="19" w:name="_Toc36142456"/>
      <w:r>
        <w:rPr>
          <w:rFonts w:hint="eastAsia" w:ascii="宋体" w:hAnsi="宋体" w:eastAsia="宋体" w:cs="宋体"/>
          <w:color w:val="auto"/>
          <w:sz w:val="32"/>
          <w:szCs w:val="32"/>
          <w:lang w:val="en-US" w:eastAsia="zh-CN"/>
        </w:rPr>
        <w:t>1.发展机遇</w:t>
      </w:r>
      <w:bookmarkEnd w:id="18"/>
      <w:bookmarkEnd w:id="19"/>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3"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bookmarkStart w:id="20" w:name="_Toc36142460"/>
      <w:bookmarkStart w:id="21" w:name="OLE_LINK8"/>
      <w:bookmarkStart w:id="22" w:name="_Toc36142457"/>
      <w:r>
        <w:rPr>
          <w:rFonts w:hint="eastAsia" w:ascii="仿宋_GB2312" w:hAnsi="宋体" w:eastAsia="仿宋_GB2312" w:cs="仿宋_GB2312"/>
          <w:b/>
          <w:bCs/>
          <w:color w:val="auto"/>
          <w:sz w:val="32"/>
          <w:szCs w:val="32"/>
          <w:shd w:val="clear" w:color="auto" w:fill="FFFFFF"/>
          <w:lang w:val="en-US" w:eastAsia="zh-CN"/>
        </w:rPr>
        <w:t>——新一代科技和产业变革尤其是数字经济发展提速为城区制造业发展带来重大机遇</w:t>
      </w:r>
      <w:bookmarkEnd w:id="20"/>
      <w:r>
        <w:rPr>
          <w:rFonts w:hint="eastAsia" w:ascii="仿宋_GB2312" w:hAnsi="宋体" w:eastAsia="仿宋_GB2312" w:cs="仿宋_GB2312"/>
          <w:b/>
          <w:bCs/>
          <w:color w:val="auto"/>
          <w:sz w:val="32"/>
          <w:szCs w:val="32"/>
          <w:shd w:val="clear" w:color="auto" w:fill="FFFFFF"/>
          <w:lang w:val="en-US" w:eastAsia="zh-CN"/>
        </w:rPr>
        <w:t>。</w:t>
      </w:r>
      <w:r>
        <w:rPr>
          <w:rFonts w:hint="eastAsia" w:ascii="仿宋_GB2312" w:hAnsi="宋体" w:eastAsia="仿宋_GB2312" w:cs="仿宋_GB2312"/>
          <w:color w:val="auto"/>
          <w:sz w:val="32"/>
          <w:szCs w:val="32"/>
          <w:shd w:val="clear" w:color="auto" w:fill="FFFFFF"/>
          <w:lang w:val="en-US" w:eastAsia="zh-CN"/>
        </w:rPr>
        <w:t>当前，大数据、物联网、人工智能、3D打印等数字技术主导的新一轮技术革命正在世界范围内酝酿生产方式的重要变革，进而引发全球生产、投资和贸易格局的深刻变化。数字技术的发展使得可应用于制造业的技术数量大大增加，以机器人、工业互联网、增材制造等为代表的先进制造技术推动制造业向智能化、网络化、服务化方向演进，碳纤维、纳米材料等新型材料的广泛应用将极大降低产品制造成本，提升产品质量。数字化提升了中小企业参与全球价值链的机会和能力，初创企业和小企业成长机会增多。在数字化生产体系下，即使是小微企业面对的也是全球市场，能够将产品和服务方便快捷地推销到全球，从而使得企业具有机会成为“微型跨国企业”。同时，大数据将为企业提供更多的利基市场，企业建立差异化优势有更多选择空间，在全球竞争激烈的行业中，网络平台的使用越来越多，较小的生产者如果将服务定位于一个良好的目标市场，而不是宽泛的大众市场，他们将更有可能从数字经济平台中获益。数字技术全面赋能小微企业，为城区制造业实现高质量发展提供了重要机遇。</w:t>
      </w:r>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3" w:firstLineChars="200"/>
        <w:jc w:val="both"/>
        <w:textAlignment w:val="auto"/>
        <w:outlineLvl w:val="9"/>
        <w:rPr>
          <w:rFonts w:hint="eastAsia"/>
          <w:color w:val="auto"/>
          <w:sz w:val="32"/>
          <w:szCs w:val="32"/>
          <w:lang w:val="en-US" w:eastAsia="zh-CN"/>
        </w:rPr>
      </w:pPr>
      <w:bookmarkStart w:id="23" w:name="_Toc36142461"/>
      <w:r>
        <w:rPr>
          <w:rFonts w:hint="eastAsia" w:ascii="仿宋_GB2312" w:hAnsi="宋体" w:eastAsia="仿宋_GB2312" w:cs="仿宋_GB2312"/>
          <w:b/>
          <w:bCs/>
          <w:i w:val="0"/>
          <w:iCs w:val="0"/>
          <w:color w:val="auto"/>
          <w:sz w:val="32"/>
          <w:szCs w:val="32"/>
          <w:shd w:val="clear" w:color="auto" w:fill="FFFFFF"/>
          <w:lang w:val="en-US" w:eastAsia="zh-CN"/>
        </w:rPr>
        <w:t>——新发展格局尤其是消费结构升级步伐加快为城区制造业发展带来广阔市场空间</w:t>
      </w:r>
      <w:bookmarkEnd w:id="23"/>
      <w:r>
        <w:rPr>
          <w:rFonts w:hint="eastAsia" w:ascii="仿宋_GB2312" w:hAnsi="宋体" w:eastAsia="仿宋_GB2312" w:cs="仿宋_GB2312"/>
          <w:b/>
          <w:bCs/>
          <w:i w:val="0"/>
          <w:iCs w:val="0"/>
          <w:color w:val="auto"/>
          <w:sz w:val="32"/>
          <w:szCs w:val="32"/>
          <w:shd w:val="clear" w:color="auto" w:fill="FFFFFF"/>
          <w:lang w:val="en-US" w:eastAsia="zh-CN"/>
        </w:rPr>
        <w:t>。</w:t>
      </w:r>
      <w:r>
        <w:rPr>
          <w:rFonts w:hint="eastAsia" w:ascii="仿宋_GB2312" w:hAnsi="仿宋" w:eastAsia="仿宋_GB2312" w:cs="仿宋"/>
          <w:bCs/>
          <w:color w:val="auto"/>
          <w:sz w:val="32"/>
          <w:szCs w:val="32"/>
        </w:rPr>
        <w:t>为更好应对百年未有之大变局，统筹发展与安全，中央明确提出，要“加快形成以国内大循环为主体、国内国际双循环相互促进的新发展格局。”</w:t>
      </w:r>
      <w:r>
        <w:rPr>
          <w:rFonts w:hint="eastAsia" w:ascii="仿宋_GB2312" w:hAnsi="宋体" w:eastAsia="仿宋_GB2312" w:cs="仿宋_GB2312"/>
          <w:color w:val="auto"/>
          <w:sz w:val="32"/>
          <w:szCs w:val="32"/>
          <w:shd w:val="clear" w:color="auto" w:fill="FFFFFF"/>
          <w:lang w:val="en-US" w:eastAsia="zh-CN"/>
        </w:rPr>
        <w:t>近年来，我国居民消费持续扩大升级，已进入消费需求持续增长、消费结构加快升级、消费拉动经济的作用明显增强的重要时期，呈现出从注重量的满足向追求质的提升、从有形物质产品向更多服务消费、从模仿型排浪式消费向个性化多样化消费等一系列转变。随着人们收入和消费观念的变革，我国对中高端产品的需求日益增长，将进一步增加设备采购量、促使设备高端化、催生设备智能自动化，从而倒逼制造业升级。面对这一趋势，以智能制造引领消费升级，满足美好生活消费升级新趋势，汕尾城区制造业将被赋予更多创新动能。对汕尾城区制造业来说，在经济高质量发展、消费升级加速的关键节点，伴随国内外消费理念的快速转变，通过自身的变革，以消费升级倒逼产业结构优化升级，将为制造业“换挡提速”提供重要机遇。</w:t>
      </w:r>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3"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bookmarkStart w:id="24" w:name="_Toc36142458"/>
      <w:r>
        <w:rPr>
          <w:rFonts w:hint="eastAsia" w:ascii="仿宋_GB2312" w:hAnsi="宋体" w:eastAsia="仿宋_GB2312" w:cs="仿宋_GB2312"/>
          <w:b/>
          <w:bCs/>
          <w:color w:val="auto"/>
          <w:sz w:val="32"/>
          <w:szCs w:val="32"/>
          <w:shd w:val="clear" w:color="auto" w:fill="FFFFFF"/>
          <w:lang w:val="en-US" w:eastAsia="zh-CN"/>
        </w:rPr>
        <w:t>——粤港澳大湾区建设尤其是</w:t>
      </w:r>
      <w:r>
        <w:rPr>
          <w:rFonts w:hint="eastAsia" w:ascii="仿宋_GB2312" w:hAnsi="仿宋" w:eastAsia="仿宋_GB2312" w:cs="仿宋"/>
          <w:b/>
          <w:bCs/>
          <w:color w:val="auto"/>
          <w:sz w:val="32"/>
          <w:szCs w:val="32"/>
        </w:rPr>
        <w:t>“双区驱动”、“</w:t>
      </w:r>
      <w:r>
        <w:rPr>
          <w:rFonts w:hint="eastAsia" w:ascii="仿宋_GB2312" w:hAnsi="仿宋" w:eastAsia="仿宋_GB2312" w:cs="仿宋"/>
          <w:b/>
          <w:bCs/>
          <w:color w:val="auto"/>
          <w:sz w:val="32"/>
          <w:szCs w:val="32"/>
          <w:lang w:val="en-US" w:eastAsia="zh-CN"/>
        </w:rPr>
        <w:t>深圳都市圈</w:t>
      </w:r>
      <w:r>
        <w:rPr>
          <w:rFonts w:hint="eastAsia" w:ascii="仿宋_GB2312" w:hAnsi="仿宋" w:eastAsia="仿宋_GB2312" w:cs="仿宋"/>
          <w:b/>
          <w:bCs/>
          <w:color w:val="auto"/>
          <w:sz w:val="32"/>
          <w:szCs w:val="32"/>
        </w:rPr>
        <w:t>”</w:t>
      </w:r>
      <w:r>
        <w:rPr>
          <w:rFonts w:hint="eastAsia" w:ascii="仿宋_GB2312" w:hAnsi="宋体" w:eastAsia="仿宋_GB2312" w:cs="仿宋_GB2312"/>
          <w:b/>
          <w:bCs/>
          <w:color w:val="auto"/>
          <w:sz w:val="32"/>
          <w:szCs w:val="32"/>
          <w:shd w:val="clear" w:color="auto" w:fill="FFFFFF"/>
          <w:lang w:val="en-US" w:eastAsia="zh-CN"/>
        </w:rPr>
        <w:t>加速推进为城区制造业转型升级提供重要契机</w:t>
      </w:r>
      <w:bookmarkEnd w:id="24"/>
      <w:r>
        <w:rPr>
          <w:rFonts w:hint="eastAsia" w:ascii="仿宋_GB2312" w:hAnsi="宋体" w:eastAsia="仿宋_GB2312" w:cs="仿宋_GB2312"/>
          <w:b/>
          <w:bCs/>
          <w:color w:val="auto"/>
          <w:sz w:val="32"/>
          <w:szCs w:val="32"/>
          <w:shd w:val="clear" w:color="auto" w:fill="FFFFFF"/>
          <w:lang w:val="en-US" w:eastAsia="zh-CN"/>
        </w:rPr>
        <w:t>。</w:t>
      </w:r>
      <w:r>
        <w:rPr>
          <w:rFonts w:hint="eastAsia" w:ascii="仿宋_GB2312" w:hAnsi="宋体" w:eastAsia="仿宋_GB2312" w:cs="仿宋_GB2312"/>
          <w:color w:val="auto"/>
          <w:sz w:val="32"/>
          <w:szCs w:val="32"/>
          <w:shd w:val="clear" w:color="auto" w:fill="FFFFFF"/>
          <w:lang w:val="en-US" w:eastAsia="zh-CN"/>
        </w:rPr>
        <w:t>湾区经济作为区域经济的高级发展形态，是当今国际经济版图中的突出亮点，是世界一流滨海城市群的显著标志。国际一流湾区具有高度开放的经济体系、高效的资源配置能力和发达的国际交流网络，发挥着引领创新、集聚辐射的核心功能，已成为带动全球经济发展的重要增长极和引领技术变革的领头羊。粤港澳大湾区是全球最具活力、最具实力、最具发展潜力的区域之一。</w:t>
      </w:r>
      <w:bookmarkEnd w:id="21"/>
      <w:bookmarkEnd w:id="22"/>
      <w:r>
        <w:rPr>
          <w:rFonts w:hint="eastAsia" w:ascii="仿宋_GB2312" w:hAnsi="宋体" w:eastAsia="仿宋_GB2312" w:cs="仿宋_GB2312"/>
          <w:color w:val="auto"/>
          <w:sz w:val="32"/>
          <w:szCs w:val="32"/>
          <w:shd w:val="clear" w:color="auto" w:fill="FFFFFF"/>
          <w:lang w:val="en-US" w:eastAsia="zh-CN"/>
        </w:rPr>
        <w:t>汕尾城区紧靠大湾区，是深圳都市圈的重要组成部分，借助深圳的“溢出效应”和大湾区一体化形成的“市场效应”，加速推进传统制造业为主向先进制造业、现代服务业等为主转变。</w:t>
      </w:r>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3"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b/>
          <w:bCs/>
          <w:color w:val="auto"/>
          <w:sz w:val="32"/>
          <w:szCs w:val="32"/>
          <w:shd w:val="clear" w:color="auto" w:fill="FFFFFF"/>
          <w:lang w:val="en-US" w:eastAsia="zh-CN"/>
        </w:rPr>
        <w:t>——多项政策叠加和制度红利持续释放尤其是高铁联通为城区制造业</w:t>
      </w:r>
      <w:bookmarkStart w:id="25" w:name="_Hlk66261835"/>
      <w:r>
        <w:rPr>
          <w:rFonts w:hint="eastAsia" w:ascii="仿宋_GB2312" w:hAnsi="宋体" w:eastAsia="仿宋_GB2312" w:cs="仿宋_GB2312"/>
          <w:b/>
          <w:bCs/>
          <w:color w:val="auto"/>
          <w:sz w:val="32"/>
          <w:szCs w:val="32"/>
          <w:shd w:val="clear" w:color="auto" w:fill="FFFFFF"/>
          <w:lang w:val="en-US" w:eastAsia="zh-CN"/>
        </w:rPr>
        <w:t>发展提供有力支撑。</w:t>
      </w:r>
      <w:r>
        <w:rPr>
          <w:rFonts w:hint="eastAsia" w:ascii="仿宋_GB2312" w:hAnsi="仿宋" w:eastAsia="仿宋_GB2312" w:cs="仿宋"/>
          <w:bCs/>
          <w:color w:val="auto"/>
          <w:sz w:val="32"/>
          <w:szCs w:val="32"/>
        </w:rPr>
        <w:t>国家和省对革命老区的政策支持力度不断加大，</w:t>
      </w:r>
      <w:r>
        <w:rPr>
          <w:rFonts w:hint="eastAsia" w:ascii="仿宋_GB2312" w:hAnsi="宋体" w:eastAsia="仿宋_GB2312" w:cs="仿宋_GB2312"/>
          <w:color w:val="auto"/>
          <w:sz w:val="32"/>
          <w:szCs w:val="32"/>
          <w:shd w:val="clear" w:color="auto" w:fill="FFFFFF"/>
          <w:lang w:val="en-US" w:eastAsia="zh-CN"/>
        </w:rPr>
        <w:t>广东贯彻落实“1+1+9”工作部署，加快构建“一核一带一区”区域发展新格局，赋予汕尾建设东翼沿海经济带重要战略支点功能定位，继续安排深圳全面对口帮扶汕尾，为汕尾城区用好用活各级支持政策，善用经济特区和先行示范区建在家门口的区位优势，集聚整合各类要素资源提供了有力支撑。</w:t>
      </w:r>
      <w:bookmarkEnd w:id="25"/>
      <w:r>
        <w:rPr>
          <w:rFonts w:hint="eastAsia" w:ascii="仿宋_GB2312" w:hAnsi="宋体" w:eastAsia="仿宋_GB2312" w:cs="仿宋_GB2312"/>
          <w:color w:val="auto"/>
          <w:sz w:val="32"/>
          <w:szCs w:val="32"/>
          <w:shd w:val="clear" w:color="auto" w:fill="FFFFFF"/>
          <w:lang w:val="en-US" w:eastAsia="zh-CN"/>
        </w:rPr>
        <w:t>随着广汕高铁的加快建设，汕尾城区将迈入高铁时代。广汕高铁通车后极大改善汕尾城区人民的出行状况，对补齐铁路交通短板，提高综合交通地位，融入粤港澳大湾区、抢占湾区经济高地具有十分重要的意义。交通设施的完善强化了对内对外的辐射和衔接功能，凸显了汕尾城区的区位优势，为城区制造业更好更快发展提供坚实保障。</w:t>
      </w:r>
    </w:p>
    <w:p>
      <w:pPr>
        <w:pStyle w:val="5"/>
        <w:pageBreakBefore w:val="0"/>
        <w:widowControl w:val="0"/>
        <w:kinsoku/>
        <w:wordWrap/>
        <w:overflowPunct/>
        <w:topLinePunct w:val="0"/>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26" w:name="_Toc22337"/>
      <w:bookmarkStart w:id="27" w:name="_Toc36142462"/>
      <w:r>
        <w:rPr>
          <w:rFonts w:hint="eastAsia" w:ascii="宋体" w:hAnsi="宋体" w:eastAsia="宋体" w:cs="宋体"/>
          <w:color w:val="auto"/>
          <w:sz w:val="32"/>
          <w:szCs w:val="32"/>
          <w:lang w:val="en-US" w:eastAsia="zh-CN"/>
        </w:rPr>
        <w:t>2.风险挑战</w:t>
      </w:r>
      <w:bookmarkEnd w:id="26"/>
      <w:bookmarkEnd w:id="27"/>
    </w:p>
    <w:p>
      <w:pPr>
        <w:keepNext w:val="0"/>
        <w:keepLines w:val="0"/>
        <w:pageBreakBefore w:val="0"/>
        <w:widowControl w:val="0"/>
        <w:kinsoku/>
        <w:wordWrap/>
        <w:overflowPunct/>
        <w:topLinePunct w:val="0"/>
        <w:autoSpaceDE/>
        <w:autoSpaceDN/>
        <w:bidi w:val="0"/>
        <w:adjustRightInd/>
        <w:snapToGrid/>
        <w:spacing w:before="200" w:after="200"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bookmarkStart w:id="28" w:name="_Toc36142464"/>
      <w:bookmarkStart w:id="29" w:name="_Toc36142463"/>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全球贸易保护主义加剧，城区制造业发展面临更多不确定性</w:t>
      </w:r>
      <w:bookmarkEnd w:id="28"/>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世界正经历百年未有之大变局，逆全球化持续升温发酵，以美国为首的一些国家的单边主义、保护主义愈演愈烈，全球多边主义和自由贸易体制受到严重冲击，特别是美国对华政策重心从延续多年的管理中国崛起转向阻滞中国崛起，中美贸易摩擦前景不明朗，“十四五”时期中美政治上新冷战、经济上脱钩等风险将空前加大。加之全球疫情防控形势严峻，面临外部环境的不稳定不确定因素明显增加，产业发展形势较为严峻，暴露出制造业核心竞争力不强、智能化水平低等问题将更为突出。</w:t>
      </w:r>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3"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b/>
          <w:bCs/>
          <w:color w:val="auto"/>
          <w:sz w:val="32"/>
          <w:szCs w:val="32"/>
          <w:shd w:val="clear" w:color="auto" w:fill="FFFFFF"/>
          <w:lang w:val="en-US" w:eastAsia="zh-CN"/>
        </w:rPr>
        <w:t>——国内经济下行压力加大，城区制造业经营困难突出</w:t>
      </w:r>
      <w:bookmarkEnd w:id="29"/>
      <w:r>
        <w:rPr>
          <w:rFonts w:hint="eastAsia" w:ascii="仿宋_GB2312" w:hAnsi="宋体" w:eastAsia="仿宋_GB2312" w:cs="仿宋_GB2312"/>
          <w:b/>
          <w:bCs/>
          <w:color w:val="auto"/>
          <w:sz w:val="32"/>
          <w:szCs w:val="32"/>
          <w:shd w:val="clear" w:color="auto" w:fill="FFFFFF"/>
          <w:lang w:val="en-US" w:eastAsia="zh-CN"/>
        </w:rPr>
        <w:t>。</w:t>
      </w:r>
      <w:r>
        <w:rPr>
          <w:rFonts w:hint="eastAsia" w:ascii="仿宋_GB2312" w:hAnsi="宋体" w:eastAsia="仿宋_GB2312" w:cs="仿宋_GB2312"/>
          <w:color w:val="auto"/>
          <w:sz w:val="32"/>
          <w:szCs w:val="32"/>
          <w:shd w:val="clear" w:color="auto" w:fill="FFFFFF"/>
          <w:lang w:val="en-US" w:eastAsia="zh-CN"/>
        </w:rPr>
        <w:t>当前，受国际环境发生深刻变化，国内改革进入攻坚期，结构调整阵痛释放等因素影响，我国经济运行稳中有变、变中有忧，经济下行压力加大。在这种经济背景下，社会资本、民间资本投资的意愿均出现较大萎缩，公共财政资金也面临不小压力。受此影响，城区部分制造业企业经营较困难，市场预期和信心受到影响，长期积累的风险隐患有所暴露。在政府财政吃紧、民间投资低位运行形势下，城区的中小企业面临着严峻的挑战和考验，经营方面既有成本压力，又有资金压力，这对制造业的未来发展构成一定挑战。</w:t>
      </w:r>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3"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bookmarkStart w:id="30" w:name="_Toc36142465"/>
      <w:r>
        <w:rPr>
          <w:rFonts w:hint="eastAsia" w:ascii="仿宋_GB2312" w:hAnsi="宋体" w:eastAsia="仿宋_GB2312" w:cs="仿宋_GB2312"/>
          <w:b/>
          <w:bCs/>
          <w:color w:val="auto"/>
          <w:sz w:val="32"/>
          <w:szCs w:val="32"/>
          <w:shd w:val="clear" w:color="auto" w:fill="FFFFFF"/>
          <w:lang w:val="en-US" w:eastAsia="zh-CN"/>
        </w:rPr>
        <w:t>——区域竞争日趋激烈，城区制造业招商引资面临严峻挑战</w:t>
      </w:r>
      <w:bookmarkEnd w:id="30"/>
      <w:r>
        <w:rPr>
          <w:rFonts w:hint="eastAsia" w:ascii="仿宋_GB2312" w:hAnsi="宋体" w:eastAsia="仿宋_GB2312" w:cs="仿宋_GB2312"/>
          <w:b/>
          <w:bCs/>
          <w:color w:val="auto"/>
          <w:sz w:val="32"/>
          <w:szCs w:val="32"/>
          <w:shd w:val="clear" w:color="auto" w:fill="FFFFFF"/>
          <w:lang w:val="en-US" w:eastAsia="zh-CN"/>
        </w:rPr>
        <w:t>。</w:t>
      </w:r>
      <w:r>
        <w:rPr>
          <w:rFonts w:hint="eastAsia" w:ascii="仿宋_GB2312" w:hAnsi="宋体" w:eastAsia="仿宋_GB2312" w:cs="仿宋_GB2312"/>
          <w:color w:val="auto"/>
          <w:sz w:val="32"/>
          <w:szCs w:val="32"/>
          <w:shd w:val="clear" w:color="auto" w:fill="FFFFFF"/>
          <w:lang w:val="en-US" w:eastAsia="zh-CN"/>
        </w:rPr>
        <w:t>近年来，随着全球经济放缓、国内区域竞争加剧、环境土地条件刚性约束，以及税制的规范化使税收优惠的空间不断压缩,招商引资的难度明显增加。从发展趋势来看，招商方式从拼优惠政策向拼环境和服务转变，招商对象从来者不拒、多多益善向大项目、优质项目倾斜。但是目前，各地对于大项目、优质项目的竞争非常激烈，经常出现两地甚至多地政府之间相互争抢的情况，从而导致招商引资的成本显著增加。汕尾城区与汕尾其他县区相比，虽然在区位上存在一定优势，但是在土地价格、政策优惠上优势并不明显，对客商的吸引力不够，特别是招商引资的优惠力度和能级要远弱于旁边的深汕特别合作区。因此，面对日趋激烈的区域竞争，汕尾城区制造业能否发挥优势、追赶跨越是今后面临的一大挑战。</w:t>
      </w:r>
      <w:bookmarkStart w:id="31" w:name="_Toc36142466"/>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3"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b/>
          <w:bCs/>
          <w:color w:val="auto"/>
          <w:sz w:val="32"/>
          <w:szCs w:val="32"/>
          <w:shd w:val="clear" w:color="auto" w:fill="FFFFFF"/>
          <w:lang w:val="en-US" w:eastAsia="zh-CN"/>
        </w:rPr>
        <w:t>——粤港澳大湾区虹吸效应持续加强，城区高端要素集聚吸引力不足</w:t>
      </w:r>
      <w:bookmarkEnd w:id="31"/>
      <w:r>
        <w:rPr>
          <w:rFonts w:hint="eastAsia" w:ascii="仿宋_GB2312" w:hAnsi="宋体" w:eastAsia="仿宋_GB2312" w:cs="仿宋_GB2312"/>
          <w:b/>
          <w:bCs/>
          <w:color w:val="auto"/>
          <w:sz w:val="32"/>
          <w:szCs w:val="32"/>
          <w:shd w:val="clear" w:color="auto" w:fill="FFFFFF"/>
          <w:lang w:val="en-US" w:eastAsia="zh-CN"/>
        </w:rPr>
        <w:t>。</w:t>
      </w:r>
      <w:r>
        <w:rPr>
          <w:rFonts w:hint="eastAsia" w:ascii="仿宋_GB2312" w:hAnsi="宋体" w:eastAsia="仿宋_GB2312" w:cs="仿宋_GB2312"/>
          <w:color w:val="auto"/>
          <w:sz w:val="32"/>
          <w:szCs w:val="32"/>
          <w:shd w:val="clear" w:color="auto" w:fill="FFFFFF"/>
          <w:lang w:val="en-US" w:eastAsia="zh-CN"/>
        </w:rPr>
        <w:t>大城市对周边中小城市的影响同时存在“溢出效应”和“虹吸效应”两种效应，当“溢出效应”大于“虹吸效应”时，则大城市对周边中小城市发展具有辐射带动作用，反之则是抑制挤压作用。虽然汕尾城区是汕尾市的中心城区，但与周边的深圳、东莞、惠州相比，在城市能级和产业高端化方面存在很大的差距。并且随着交通联系的日益紧密，汕尾城区在高端要素集聚方面很容易受到大湾区的“虹吸效应”的影响，增大了吸引和留住高端人才的难度，这些都不利于城区推动高端制造业优势要素集聚，对制造业的高质量发展构成现实挑战。</w:t>
      </w:r>
    </w:p>
    <w:p>
      <w:pPr>
        <w:pStyle w:val="3"/>
        <w:pageBreakBefore w:val="0"/>
        <w:widowControl w:val="0"/>
        <w:kinsoku/>
        <w:wordWrap/>
        <w:overflowPunct/>
        <w:topLinePunct w:val="0"/>
        <w:autoSpaceDE/>
        <w:autoSpaceDN/>
        <w:bidi w:val="0"/>
        <w:adjustRightInd/>
        <w:snapToGrid/>
        <w:spacing w:before="200" w:beforeLines="0" w:after="200" w:afterLines="0" w:line="240" w:lineRule="auto"/>
        <w:ind w:firstLine="640" w:firstLineChars="200"/>
        <w:jc w:val="both"/>
        <w:textAlignment w:val="auto"/>
        <w:rPr>
          <w:rFonts w:hint="eastAsia" w:ascii="黑体" w:hAnsi="黑体" w:eastAsia="黑体" w:cs="黑体"/>
          <w:b w:val="0"/>
          <w:bCs/>
          <w:color w:val="auto"/>
          <w:sz w:val="32"/>
          <w:szCs w:val="32"/>
        </w:rPr>
      </w:pPr>
      <w:bookmarkStart w:id="32" w:name="_Toc36142471"/>
      <w:bookmarkStart w:id="33" w:name="_Toc19915"/>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lang w:val="en-US"/>
        </w:rPr>
        <w:t>、</w:t>
      </w:r>
      <w:r>
        <w:rPr>
          <w:rFonts w:hint="eastAsia" w:ascii="黑体" w:hAnsi="黑体" w:eastAsia="黑体" w:cs="黑体"/>
          <w:b w:val="0"/>
          <w:bCs/>
          <w:color w:val="auto"/>
          <w:sz w:val="32"/>
          <w:szCs w:val="32"/>
          <w:lang w:val="en-US" w:eastAsia="zh-CN"/>
        </w:rPr>
        <w:t>指导思想和发展目标</w:t>
      </w:r>
      <w:bookmarkEnd w:id="32"/>
      <w:bookmarkEnd w:id="33"/>
    </w:p>
    <w:p>
      <w:pPr>
        <w:pStyle w:val="4"/>
        <w:pageBreakBefore w:val="0"/>
        <w:widowControl w:val="0"/>
        <w:kinsoku/>
        <w:wordWrap/>
        <w:overflowPunct/>
        <w:topLinePunct w:val="0"/>
        <w:autoSpaceDE/>
        <w:autoSpaceDN/>
        <w:bidi w:val="0"/>
        <w:adjustRightInd/>
        <w:snapToGrid/>
        <w:spacing w:before="200" w:beforeLines="0" w:after="200" w:afterLines="0" w:line="240" w:lineRule="auto"/>
        <w:ind w:firstLine="643" w:firstLineChars="200"/>
        <w:jc w:val="both"/>
        <w:textAlignment w:val="auto"/>
        <w:rPr>
          <w:rFonts w:hint="eastAsia" w:ascii="楷体" w:hAnsi="楷体" w:eastAsia="楷体" w:cs="楷体"/>
          <w:b/>
          <w:color w:val="auto"/>
          <w:sz w:val="32"/>
          <w:szCs w:val="32"/>
        </w:rPr>
      </w:pPr>
      <w:bookmarkStart w:id="34" w:name="_Toc485323643"/>
      <w:bookmarkStart w:id="35" w:name="_Toc30038"/>
      <w:bookmarkStart w:id="36" w:name="_Toc36142472"/>
      <w:r>
        <w:rPr>
          <w:rFonts w:hint="eastAsia" w:ascii="楷体" w:hAnsi="楷体" w:eastAsia="楷体" w:cs="楷体"/>
          <w:b/>
          <w:color w:val="auto"/>
          <w:sz w:val="32"/>
          <w:szCs w:val="32"/>
        </w:rPr>
        <w:t>（一）</w:t>
      </w:r>
      <w:bookmarkEnd w:id="34"/>
      <w:r>
        <w:rPr>
          <w:rFonts w:hint="eastAsia" w:ascii="楷体" w:hAnsi="楷体" w:eastAsia="楷体" w:cs="楷体"/>
          <w:b/>
          <w:color w:val="auto"/>
          <w:sz w:val="32"/>
          <w:szCs w:val="32"/>
        </w:rPr>
        <w:t>指导思想</w:t>
      </w:r>
      <w:bookmarkEnd w:id="35"/>
      <w:bookmarkEnd w:id="36"/>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0" w:firstLineChars="200"/>
        <w:jc w:val="both"/>
        <w:textAlignment w:val="auto"/>
        <w:outlineLvl w:val="9"/>
        <w:rPr>
          <w:color w:val="auto"/>
          <w:kern w:val="0"/>
          <w:sz w:val="32"/>
          <w:szCs w:val="32"/>
        </w:rPr>
      </w:pPr>
      <w:r>
        <w:rPr>
          <w:rFonts w:hint="eastAsia" w:ascii="仿宋_GB2312" w:hAnsi="宋体" w:eastAsia="仿宋_GB2312" w:cs="仿宋_GB2312"/>
          <w:color w:val="auto"/>
          <w:sz w:val="32"/>
          <w:szCs w:val="32"/>
          <w:shd w:val="clear" w:color="auto" w:fill="FFFFFF"/>
          <w:lang w:val="en-US" w:eastAsia="zh-CN"/>
        </w:rPr>
        <w:t>以习近平新时代中国特色社会主义思想为指导，全面贯彻落实党的十九大和十九届二中、三中、四中、五中全会精神，深入贯彻习近平总书记视察广东重要讲话和重要指示批示精神，坚持新发展理念，坚持制造强区不动摇，以供给侧结构性改革为主线，抓住深圳都市圈建设、“双区驱动”“双城联动”的重大机遇，加快融入“湾+区+带”战略布局，主动承接大湾区现代产业转移，推动城区先进制造业加快扩大规模，以数字经济改造提升传统产业，以前瞻性布局前沿产业和大力发展数字化智能化赋能重点产业为主线，以重大平台载体建设为总抓手，着力提升产业基础和产业链现代化水平，着力构建以智能经济为主导，新技术、新产品、新业态、新模式不断涌现的新型制造体系。</w:t>
      </w:r>
    </w:p>
    <w:p>
      <w:pPr>
        <w:pStyle w:val="4"/>
        <w:pageBreakBefore w:val="0"/>
        <w:widowControl w:val="0"/>
        <w:kinsoku/>
        <w:wordWrap/>
        <w:overflowPunct/>
        <w:topLinePunct w:val="0"/>
        <w:autoSpaceDE/>
        <w:autoSpaceDN/>
        <w:bidi w:val="0"/>
        <w:adjustRightInd/>
        <w:snapToGrid/>
        <w:spacing w:before="200" w:beforeLines="0" w:after="200" w:afterLines="0" w:line="240" w:lineRule="auto"/>
        <w:ind w:firstLine="643" w:firstLineChars="200"/>
        <w:jc w:val="both"/>
        <w:textAlignment w:val="auto"/>
        <w:rPr>
          <w:rFonts w:hint="eastAsia" w:ascii="楷体" w:hAnsi="楷体" w:eastAsia="楷体" w:cs="楷体"/>
          <w:b/>
          <w:color w:val="auto"/>
          <w:sz w:val="32"/>
          <w:szCs w:val="32"/>
        </w:rPr>
      </w:pPr>
      <w:bookmarkStart w:id="37" w:name="_Toc24045"/>
      <w:bookmarkStart w:id="38" w:name="_Toc68067063"/>
      <w:bookmarkStart w:id="39" w:name="_Toc54615618"/>
      <w:r>
        <w:rPr>
          <w:rFonts w:hint="eastAsia" w:ascii="楷体" w:hAnsi="楷体" w:eastAsia="楷体" w:cs="楷体"/>
          <w:b/>
          <w:color w:val="auto"/>
          <w:sz w:val="32"/>
          <w:szCs w:val="32"/>
        </w:rPr>
        <w:t>（二）基本原则</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3"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b/>
          <w:bCs/>
          <w:color w:val="auto"/>
          <w:sz w:val="32"/>
          <w:szCs w:val="32"/>
          <w:shd w:val="clear" w:color="auto" w:fill="FFFFFF"/>
          <w:lang w:val="en-US" w:eastAsia="zh-CN"/>
        </w:rPr>
        <w:t>——市场主导、政府引导。</w:t>
      </w:r>
      <w:r>
        <w:rPr>
          <w:rFonts w:hint="eastAsia" w:ascii="仿宋_GB2312" w:hAnsi="宋体" w:eastAsia="仿宋_GB2312" w:cs="仿宋_GB2312"/>
          <w:color w:val="auto"/>
          <w:sz w:val="32"/>
          <w:szCs w:val="32"/>
          <w:shd w:val="clear" w:color="auto" w:fill="FFFFFF"/>
          <w:lang w:val="en-US" w:eastAsia="zh-CN"/>
        </w:rPr>
        <w:t>以要素市场化配置改革为重点，推进全面深化改革，充分发挥市场在资源配置中的决定性作用，充分激发市场主体活力和创新创造潜能。更好发挥政府作用，加强系统设计和统筹引导，优化产业布局，推动要素资源向重大平台、优质企业集聚，不断壮大制造业产业集群。</w:t>
      </w:r>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宋体" w:eastAsia="仿宋_GB2312" w:cs="仿宋_GB2312"/>
          <w:b/>
          <w:bCs/>
          <w:color w:val="auto"/>
          <w:sz w:val="32"/>
          <w:szCs w:val="32"/>
          <w:shd w:val="clear" w:color="auto" w:fill="FFFFFF"/>
          <w:lang w:val="en-US" w:eastAsia="zh-CN"/>
        </w:rPr>
        <w:t>——协同融合、开放发展。</w:t>
      </w:r>
      <w:r>
        <w:rPr>
          <w:rFonts w:hint="eastAsia" w:ascii="仿宋_GB2312" w:hAnsi="仿宋_GB2312" w:eastAsia="仿宋_GB2312" w:cs="仿宋_GB2312"/>
          <w:color w:val="auto"/>
          <w:sz w:val="32"/>
          <w:szCs w:val="32"/>
          <w:shd w:val="clear" w:color="auto" w:fill="FFFFFF"/>
          <w:lang w:val="en-US" w:eastAsia="zh-CN"/>
        </w:rPr>
        <w:t>坚持将开放合作作为推动制造业发展的重要手段，顺应经济全球化和区域一体化趋势，抓住粤港澳大湾区和深圳都市圈建设战略机遇，坚持引进来和走出去并重、引资和引智并举，不断创新开放合作机制，推进城区制造业发展融入“双区驱动”“广深联动”的区域发展大格局。</w:t>
      </w:r>
      <w:r>
        <w:rPr>
          <w:rFonts w:hint="eastAsia" w:ascii="仿宋_GB2312" w:hAnsi="仿宋_GB2312" w:eastAsia="仿宋_GB2312" w:cs="仿宋_GB2312"/>
          <w:i w:val="0"/>
          <w:iCs w:val="0"/>
          <w:caps w:val="0"/>
          <w:color w:val="auto"/>
          <w:spacing w:val="0"/>
          <w:sz w:val="32"/>
          <w:szCs w:val="32"/>
          <w:shd w:val="clear" w:color="auto" w:fill="FFFFFF"/>
        </w:rPr>
        <w:t>坚持把“制造业数字化、网络化、智能化转型，打造两化融合升级版”作为高质量发展的行动路径之一，同时全面推进两业融合、区域融合、产城融合、内外市场融合，推动</w:t>
      </w:r>
      <w:r>
        <w:rPr>
          <w:rFonts w:hint="eastAsia" w:ascii="仿宋_GB2312" w:hAnsi="仿宋_GB2312" w:eastAsia="仿宋_GB2312" w:cs="仿宋_GB2312"/>
          <w:i w:val="0"/>
          <w:iCs w:val="0"/>
          <w:caps w:val="0"/>
          <w:color w:val="auto"/>
          <w:spacing w:val="0"/>
          <w:sz w:val="32"/>
          <w:szCs w:val="32"/>
          <w:shd w:val="clear" w:color="auto" w:fill="FFFFFF"/>
          <w:lang w:eastAsia="zh-CN"/>
        </w:rPr>
        <w:t>城区</w:t>
      </w:r>
      <w:r>
        <w:rPr>
          <w:rFonts w:hint="eastAsia" w:ascii="仿宋_GB2312" w:hAnsi="仿宋_GB2312" w:eastAsia="仿宋_GB2312" w:cs="仿宋_GB2312"/>
          <w:i w:val="0"/>
          <w:iCs w:val="0"/>
          <w:caps w:val="0"/>
          <w:color w:val="auto"/>
          <w:spacing w:val="0"/>
          <w:sz w:val="32"/>
          <w:szCs w:val="32"/>
          <w:shd w:val="clear" w:color="auto" w:fill="FFFFFF"/>
        </w:rPr>
        <w:t>制造业向融合式发展转变。</w:t>
      </w:r>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3"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b/>
          <w:bCs/>
          <w:color w:val="auto"/>
          <w:sz w:val="32"/>
          <w:szCs w:val="32"/>
          <w:shd w:val="clear" w:color="auto" w:fill="FFFFFF"/>
          <w:lang w:val="en-US" w:eastAsia="zh-CN"/>
        </w:rPr>
        <w:t>——立足当前、着眼长远。</w:t>
      </w:r>
      <w:r>
        <w:rPr>
          <w:rFonts w:hint="eastAsia" w:ascii="仿宋_GB2312" w:hAnsi="宋体" w:eastAsia="仿宋_GB2312" w:cs="仿宋_GB2312"/>
          <w:color w:val="auto"/>
          <w:sz w:val="32"/>
          <w:szCs w:val="32"/>
          <w:shd w:val="clear" w:color="auto" w:fill="FFFFFF"/>
          <w:lang w:val="en-US" w:eastAsia="zh-CN"/>
        </w:rPr>
        <w:t>针对制约支柱产业发展的瓶颈和薄弱环节，加快补短板，不断延伸产业链条，培育壮大支柱产业规模。准确把握新一轮科技革命和产业变革趋势，紧跟深圳、广州等核心城市战略性新兴产业发展动态，加强前瞻性谋划和战略布局，抢占未来产业发展制高点。</w:t>
      </w:r>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3"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b/>
          <w:bCs/>
          <w:color w:val="auto"/>
          <w:sz w:val="32"/>
          <w:szCs w:val="32"/>
          <w:shd w:val="clear" w:color="auto" w:fill="FFFFFF"/>
          <w:lang w:val="en-US" w:eastAsia="zh-CN"/>
        </w:rPr>
        <w:t>——高端引领、集群发展。</w:t>
      </w:r>
      <w:r>
        <w:rPr>
          <w:rFonts w:hint="eastAsia" w:ascii="仿宋_GB2312" w:hAnsi="宋体" w:eastAsia="仿宋_GB2312" w:cs="仿宋_GB2312"/>
          <w:color w:val="auto"/>
          <w:sz w:val="32"/>
          <w:szCs w:val="32"/>
          <w:shd w:val="clear" w:color="auto" w:fill="FFFFFF"/>
          <w:lang w:val="en-US" w:eastAsia="zh-CN"/>
        </w:rPr>
        <w:t>坚持高端引领，以重大产业平台为依托，聚焦高端新型电子信息、新能源汽车、电力能源、海工装备等重点产业开展精准招商，保障要素供给，加快推动制造业企业和项目入园集聚发展，不断完善制造业产业链条，形成多点支撑、多元发展的制造业产业集群。</w:t>
      </w:r>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3"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b/>
          <w:bCs/>
          <w:color w:val="auto"/>
          <w:sz w:val="32"/>
          <w:szCs w:val="32"/>
          <w:shd w:val="clear" w:color="auto" w:fill="FFFFFF"/>
          <w:lang w:val="en-US" w:eastAsia="zh-CN"/>
        </w:rPr>
        <w:t>——自主可控、安全高效。</w:t>
      </w:r>
      <w:r>
        <w:rPr>
          <w:rFonts w:hint="eastAsia" w:ascii="仿宋_GB2312" w:hAnsi="宋体" w:eastAsia="仿宋_GB2312" w:cs="仿宋_GB2312"/>
          <w:color w:val="auto"/>
          <w:sz w:val="32"/>
          <w:szCs w:val="32"/>
          <w:shd w:val="clear" w:color="auto" w:fill="FFFFFF"/>
          <w:lang w:val="en-US" w:eastAsia="zh-CN"/>
        </w:rPr>
        <w:t>加快实施创新驱动发展战略，增强自主创新能力，推动更多国产创新成果在汕尾转移转化，强化产业基础能力。打造具有战略性和全局性的产业链，支持上下游企业加强产业协同和技术合作攻关，增强产业链韧性，提升产业链水平，在开放合作中实现更加安全、更具韧性、更可持续的发展。</w:t>
      </w:r>
      <w:bookmarkStart w:id="40" w:name="_Hlk54165144"/>
    </w:p>
    <w:p>
      <w:pPr>
        <w:pStyle w:val="4"/>
        <w:pageBreakBefore w:val="0"/>
        <w:widowControl w:val="0"/>
        <w:kinsoku/>
        <w:wordWrap/>
        <w:overflowPunct/>
        <w:topLinePunct w:val="0"/>
        <w:autoSpaceDE/>
        <w:autoSpaceDN/>
        <w:bidi w:val="0"/>
        <w:adjustRightInd/>
        <w:snapToGrid/>
        <w:spacing w:before="200" w:beforeLines="0" w:after="200" w:afterLines="0" w:line="240" w:lineRule="auto"/>
        <w:ind w:firstLine="643" w:firstLineChars="200"/>
        <w:jc w:val="both"/>
        <w:textAlignment w:val="auto"/>
        <w:rPr>
          <w:rFonts w:hint="eastAsia" w:ascii="楷体" w:hAnsi="楷体" w:eastAsia="楷体" w:cs="楷体"/>
          <w:b/>
          <w:color w:val="auto"/>
          <w:sz w:val="32"/>
          <w:szCs w:val="32"/>
        </w:rPr>
      </w:pPr>
      <w:bookmarkStart w:id="41" w:name="_Toc68067065"/>
      <w:bookmarkStart w:id="42" w:name="_Toc17523"/>
      <w:bookmarkStart w:id="43" w:name="_Hlk60196133"/>
      <w:r>
        <w:rPr>
          <w:rFonts w:hint="eastAsia" w:ascii="楷体" w:hAnsi="楷体" w:eastAsia="楷体" w:cs="楷体"/>
          <w:b/>
          <w:color w:val="auto"/>
          <w:sz w:val="32"/>
          <w:szCs w:val="32"/>
        </w:rPr>
        <w:t>（</w:t>
      </w:r>
      <w:r>
        <w:rPr>
          <w:rFonts w:hint="eastAsia" w:ascii="楷体" w:hAnsi="楷体" w:eastAsia="楷体" w:cs="楷体"/>
          <w:b/>
          <w:color w:val="auto"/>
          <w:sz w:val="32"/>
          <w:szCs w:val="32"/>
          <w:lang w:val="en-US" w:eastAsia="zh-CN"/>
        </w:rPr>
        <w:t>三</w:t>
      </w:r>
      <w:r>
        <w:rPr>
          <w:rFonts w:hint="eastAsia" w:ascii="楷体" w:hAnsi="楷体" w:eastAsia="楷体" w:cs="楷体"/>
          <w:b/>
          <w:color w:val="auto"/>
          <w:sz w:val="32"/>
          <w:szCs w:val="32"/>
        </w:rPr>
        <w:t>）发展目标</w:t>
      </w:r>
      <w:bookmarkEnd w:id="41"/>
      <w:bookmarkEnd w:id="42"/>
    </w:p>
    <w:bookmarkEnd w:id="43"/>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0"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color w:val="auto"/>
          <w:sz w:val="32"/>
          <w:szCs w:val="32"/>
          <w:shd w:val="clear" w:color="auto" w:fill="FFFFFF"/>
          <w:lang w:val="en-US" w:eastAsia="zh-CN"/>
        </w:rPr>
        <w:t>“十四五”时期汕尾城区制造业高质量发展的总体目标是传统产业转型升级取得明显成效，产业集聚和整合进一步深化，产业集群智能化、绿色化达到较高程度，前瞻性布局和发展部分前沿产业，产业基础高级化和产业链现代化建设取得明显成效，综合实力、质量效益、可续发展能力明显增强，建设成为汕尾市产业集群培育排头兵、汕尾市制造业创新引领转型发展的示范窗口、广东省县区级制造业高质量发展典范。展望到2035年，“制造强区”地位更加巩固，与中心城区首位度相适应的现代产业体系基本建成，成为粤港澳大湾区和深圳都市圈重要的现代化产业链配套集聚区。</w:t>
      </w:r>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3"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b/>
          <w:bCs/>
          <w:color w:val="auto"/>
          <w:sz w:val="32"/>
          <w:szCs w:val="32"/>
          <w:shd w:val="clear" w:color="auto" w:fill="FFFFFF"/>
          <w:lang w:val="en-US" w:eastAsia="zh-CN"/>
        </w:rPr>
        <w:t>——总体规模。</w:t>
      </w:r>
      <w:r>
        <w:rPr>
          <w:rFonts w:hint="eastAsia" w:ascii="仿宋_GB2312" w:hAnsi="宋体" w:eastAsia="仿宋_GB2312" w:cs="仿宋_GB2312"/>
          <w:color w:val="auto"/>
          <w:sz w:val="32"/>
          <w:szCs w:val="32"/>
          <w:shd w:val="clear" w:color="auto" w:fill="FFFFFF"/>
          <w:lang w:val="en-US" w:eastAsia="zh-CN"/>
        </w:rPr>
        <w:t>到2025年，制造业规模进一步壮大，全区工业总产值达到</w:t>
      </w:r>
      <w:r>
        <w:rPr>
          <w:rFonts w:hint="default" w:ascii="仿宋_GB2312" w:hAnsi="宋体" w:eastAsia="仿宋_GB2312" w:cs="仿宋_GB2312"/>
          <w:color w:val="auto"/>
          <w:sz w:val="32"/>
          <w:szCs w:val="32"/>
          <w:shd w:val="clear" w:color="auto" w:fill="FFFFFF"/>
          <w:lang w:val="en-US" w:eastAsia="zh-CN"/>
        </w:rPr>
        <w:t>600</w:t>
      </w:r>
      <w:r>
        <w:rPr>
          <w:rFonts w:hint="eastAsia" w:ascii="仿宋_GB2312" w:hAnsi="宋体" w:eastAsia="仿宋_GB2312" w:cs="仿宋_GB2312"/>
          <w:color w:val="auto"/>
          <w:sz w:val="32"/>
          <w:szCs w:val="32"/>
          <w:shd w:val="clear" w:color="auto" w:fill="FFFFFF"/>
          <w:lang w:val="en-US" w:eastAsia="zh-CN"/>
        </w:rPr>
        <w:t>亿元以上，年均增长5%以上；其中，规模以上工业总产值达到</w:t>
      </w:r>
      <w:r>
        <w:rPr>
          <w:rFonts w:hint="default" w:ascii="仿宋_GB2312" w:hAnsi="宋体" w:eastAsia="仿宋_GB2312" w:cs="仿宋_GB2312"/>
          <w:color w:val="auto"/>
          <w:sz w:val="32"/>
          <w:szCs w:val="32"/>
          <w:shd w:val="clear" w:color="auto" w:fill="FFFFFF"/>
          <w:lang w:val="en-US" w:eastAsia="zh-CN"/>
        </w:rPr>
        <w:t>550</w:t>
      </w:r>
      <w:r>
        <w:rPr>
          <w:rFonts w:hint="eastAsia" w:ascii="仿宋_GB2312" w:hAnsi="宋体" w:eastAsia="仿宋_GB2312" w:cs="仿宋_GB2312"/>
          <w:color w:val="auto"/>
          <w:sz w:val="32"/>
          <w:szCs w:val="32"/>
          <w:shd w:val="clear" w:color="auto" w:fill="FFFFFF"/>
          <w:lang w:val="en-US" w:eastAsia="zh-CN"/>
        </w:rPr>
        <w:t>亿元以上，年均增长</w:t>
      </w:r>
      <w:r>
        <w:rPr>
          <w:rFonts w:hint="default" w:ascii="仿宋_GB2312" w:hAnsi="宋体" w:eastAsia="仿宋_GB2312" w:cs="仿宋_GB2312"/>
          <w:color w:val="auto"/>
          <w:sz w:val="32"/>
          <w:szCs w:val="32"/>
          <w:shd w:val="clear" w:color="auto" w:fill="FFFFFF"/>
          <w:lang w:val="en-US" w:eastAsia="zh-CN"/>
        </w:rPr>
        <w:t>8</w:t>
      </w:r>
      <w:r>
        <w:rPr>
          <w:rFonts w:hint="eastAsia" w:ascii="仿宋_GB2312" w:hAnsi="宋体" w:eastAsia="仿宋_GB2312" w:cs="仿宋_GB2312"/>
          <w:color w:val="auto"/>
          <w:sz w:val="32"/>
          <w:szCs w:val="32"/>
          <w:shd w:val="clear" w:color="auto" w:fill="FFFFFF"/>
          <w:lang w:val="en-US" w:eastAsia="zh-CN"/>
        </w:rPr>
        <w:t>%以上；工业投资保持良好态势，“十四五”期间工业投资年均增长5%以上。亿元产值以上企业36家，</w:t>
      </w:r>
      <w:bookmarkStart w:id="44" w:name="_Hlk60750759"/>
      <w:r>
        <w:rPr>
          <w:rFonts w:hint="eastAsia" w:ascii="仿宋_GB2312" w:hAnsi="宋体" w:eastAsia="仿宋_GB2312" w:cs="仿宋_GB2312"/>
          <w:color w:val="auto"/>
          <w:sz w:val="32"/>
          <w:szCs w:val="32"/>
          <w:shd w:val="clear" w:color="auto" w:fill="FFFFFF"/>
          <w:lang w:val="en-US" w:eastAsia="zh-CN"/>
        </w:rPr>
        <w:t>其中十亿元以上航母企业6家。</w:t>
      </w:r>
    </w:p>
    <w:bookmarkEnd w:id="44"/>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3"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b/>
          <w:bCs/>
          <w:color w:val="auto"/>
          <w:sz w:val="32"/>
          <w:szCs w:val="32"/>
          <w:shd w:val="clear" w:color="auto" w:fill="FFFFFF"/>
          <w:lang w:val="en-US" w:eastAsia="zh-CN"/>
        </w:rPr>
        <w:t>——结构调整。</w:t>
      </w:r>
      <w:r>
        <w:rPr>
          <w:rFonts w:hint="eastAsia" w:ascii="仿宋_GB2312" w:hAnsi="宋体" w:eastAsia="仿宋_GB2312" w:cs="仿宋_GB2312"/>
          <w:color w:val="auto"/>
          <w:sz w:val="32"/>
          <w:szCs w:val="32"/>
          <w:shd w:val="clear" w:color="auto" w:fill="FFFFFF"/>
          <w:lang w:val="en-US" w:eastAsia="zh-CN"/>
        </w:rPr>
        <w:t>重点产业支柱性作用进一步增强，新兴产业发展步伐加快，以电子信息、新能源汽车、海工装备为主导的先进制造业规模不断扩大，到2025年，高技术制造业和先进制造业规模有显著提升，规模以上高技术制造业、先进制造业增加值占规模以上工业比重分别达到70%、75%以上。</w:t>
      </w:r>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3"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b/>
          <w:bCs/>
          <w:color w:val="auto"/>
          <w:sz w:val="32"/>
          <w:szCs w:val="32"/>
          <w:shd w:val="clear" w:color="auto" w:fill="FFFFFF"/>
          <w:lang w:val="en-US" w:eastAsia="zh-CN"/>
        </w:rPr>
        <w:t>——质量效益。</w:t>
      </w:r>
      <w:r>
        <w:rPr>
          <w:rFonts w:hint="eastAsia" w:ascii="仿宋_GB2312" w:hAnsi="宋体" w:eastAsia="仿宋_GB2312" w:cs="仿宋_GB2312"/>
          <w:color w:val="auto"/>
          <w:sz w:val="32"/>
          <w:szCs w:val="32"/>
          <w:shd w:val="clear" w:color="auto" w:fill="FFFFFF"/>
          <w:lang w:val="en-US" w:eastAsia="zh-CN"/>
        </w:rPr>
        <w:t>产业发展层次不断提升，产业竞争力加快迈向全省中上游水平。到2025年，规模以上工业增加值率达到22.5%以上；规模以上工业企业全员劳动生产率达到20万元/人以上。企业主营业务利润率达到10%；亩均税收达到</w:t>
      </w:r>
      <w:r>
        <w:rPr>
          <w:rFonts w:hint="default" w:ascii="仿宋_GB2312" w:hAnsi="宋体" w:eastAsia="仿宋_GB2312" w:cs="仿宋_GB2312"/>
          <w:color w:val="auto"/>
          <w:sz w:val="32"/>
          <w:szCs w:val="32"/>
          <w:shd w:val="clear" w:color="auto" w:fill="FFFFFF"/>
          <w:lang w:val="en-US" w:eastAsia="zh-CN"/>
        </w:rPr>
        <w:t>30</w:t>
      </w:r>
      <w:r>
        <w:rPr>
          <w:rFonts w:hint="eastAsia" w:ascii="仿宋_GB2312" w:hAnsi="宋体" w:eastAsia="仿宋_GB2312" w:cs="仿宋_GB2312"/>
          <w:color w:val="auto"/>
          <w:sz w:val="32"/>
          <w:szCs w:val="32"/>
          <w:shd w:val="clear" w:color="auto" w:fill="FFFFFF"/>
          <w:lang w:val="en-US" w:eastAsia="zh-CN"/>
        </w:rPr>
        <w:t>万元/亩。</w:t>
      </w:r>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3"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b/>
          <w:bCs/>
          <w:color w:val="auto"/>
          <w:sz w:val="32"/>
          <w:szCs w:val="32"/>
          <w:shd w:val="clear" w:color="auto" w:fill="FFFFFF"/>
          <w:lang w:val="en-US" w:eastAsia="zh-CN"/>
        </w:rPr>
        <w:t>——创新能力。</w:t>
      </w:r>
      <w:r>
        <w:rPr>
          <w:rFonts w:hint="eastAsia" w:ascii="仿宋_GB2312" w:hAnsi="宋体" w:eastAsia="仿宋_GB2312" w:cs="仿宋_GB2312"/>
          <w:color w:val="auto"/>
          <w:sz w:val="32"/>
          <w:szCs w:val="32"/>
          <w:shd w:val="clear" w:color="auto" w:fill="FFFFFF"/>
          <w:lang w:val="en-US" w:eastAsia="zh-CN"/>
        </w:rPr>
        <w:t>制造业技术水平和自主创新能力全面提升。规模以上工业R＆D经费支出占主营业务收入的比重达到</w:t>
      </w:r>
      <w:r>
        <w:rPr>
          <w:rFonts w:hint="default" w:ascii="仿宋_GB2312" w:hAnsi="宋体" w:eastAsia="仿宋_GB2312" w:cs="仿宋_GB2312"/>
          <w:color w:val="auto"/>
          <w:sz w:val="32"/>
          <w:szCs w:val="32"/>
          <w:shd w:val="clear" w:color="auto" w:fill="FFFFFF"/>
          <w:lang w:val="en-US" w:eastAsia="zh-CN"/>
        </w:rPr>
        <w:t>2.5</w:t>
      </w:r>
      <w:r>
        <w:rPr>
          <w:rFonts w:hint="eastAsia" w:ascii="仿宋_GB2312" w:hAnsi="宋体" w:eastAsia="仿宋_GB2312" w:cs="仿宋_GB2312"/>
          <w:color w:val="auto"/>
          <w:sz w:val="32"/>
          <w:szCs w:val="32"/>
          <w:shd w:val="clear" w:color="auto" w:fill="FFFFFF"/>
          <w:lang w:val="en-US" w:eastAsia="zh-CN"/>
        </w:rPr>
        <w:t>%；两化融合指数达到40以上；规模以上制造业每亿元主营业务收入有效发明专利数达到</w:t>
      </w:r>
      <w:r>
        <w:rPr>
          <w:rFonts w:hint="default" w:ascii="仿宋_GB2312" w:hAnsi="宋体" w:eastAsia="仿宋_GB2312" w:cs="仿宋_GB2312"/>
          <w:color w:val="auto"/>
          <w:sz w:val="32"/>
          <w:szCs w:val="32"/>
          <w:shd w:val="clear" w:color="auto" w:fill="FFFFFF"/>
          <w:lang w:val="en-US" w:eastAsia="zh-CN"/>
        </w:rPr>
        <w:t>1.5</w:t>
      </w:r>
      <w:r>
        <w:rPr>
          <w:rFonts w:hint="eastAsia" w:ascii="仿宋_GB2312" w:hAnsi="宋体" w:eastAsia="仿宋_GB2312" w:cs="仿宋_GB2312"/>
          <w:color w:val="auto"/>
          <w:sz w:val="32"/>
          <w:szCs w:val="32"/>
          <w:shd w:val="clear" w:color="auto" w:fill="FFFFFF"/>
          <w:lang w:val="en-US" w:eastAsia="zh-CN"/>
        </w:rPr>
        <w:t>件。</w:t>
      </w:r>
    </w:p>
    <w:p>
      <w:pPr>
        <w:keepNext w:val="0"/>
        <w:keepLines w:val="0"/>
        <w:pageBreakBefore w:val="0"/>
        <w:widowControl w:val="0"/>
        <w:kinsoku/>
        <w:wordWrap/>
        <w:overflowPunct/>
        <w:topLinePunct w:val="0"/>
        <w:autoSpaceDE/>
        <w:autoSpaceDN/>
        <w:bidi w:val="0"/>
        <w:adjustRightInd/>
        <w:snapToGrid/>
        <w:spacing w:before="200" w:after="200" w:line="240" w:lineRule="auto"/>
        <w:ind w:left="0" w:leftChars="0" w:right="0" w:rightChars="0" w:firstLine="643" w:firstLineChars="200"/>
        <w:jc w:val="both"/>
        <w:textAlignment w:val="auto"/>
        <w:outlineLvl w:val="9"/>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b/>
          <w:bCs/>
          <w:color w:val="auto"/>
          <w:sz w:val="32"/>
          <w:szCs w:val="32"/>
          <w:shd w:val="clear" w:color="auto" w:fill="FFFFFF"/>
          <w:lang w:val="en-US" w:eastAsia="zh-CN"/>
        </w:rPr>
        <w:t>——绿色发展。</w:t>
      </w:r>
      <w:r>
        <w:rPr>
          <w:rFonts w:hint="eastAsia" w:ascii="仿宋_GB2312" w:hAnsi="宋体" w:eastAsia="仿宋_GB2312" w:cs="仿宋_GB2312"/>
          <w:color w:val="auto"/>
          <w:sz w:val="32"/>
          <w:szCs w:val="32"/>
          <w:shd w:val="clear" w:color="auto" w:fill="FFFFFF"/>
          <w:lang w:val="en-US" w:eastAsia="zh-CN"/>
        </w:rPr>
        <w:t>制造业绿色改造升级步伐加快，制造业资源利用效率进一步提高,主要污染物排放量进一步下降,到2025年，单位工业增加值能耗比2020年下降</w:t>
      </w:r>
      <w:r>
        <w:rPr>
          <w:rFonts w:hint="default" w:ascii="仿宋_GB2312" w:hAnsi="宋体" w:eastAsia="仿宋_GB2312" w:cs="仿宋_GB2312"/>
          <w:color w:val="auto"/>
          <w:sz w:val="32"/>
          <w:szCs w:val="32"/>
          <w:shd w:val="clear" w:color="auto" w:fill="FFFFFF"/>
          <w:lang w:val="en-US" w:eastAsia="zh-CN"/>
        </w:rPr>
        <w:t>12</w:t>
      </w:r>
      <w:r>
        <w:rPr>
          <w:rFonts w:hint="eastAsia" w:ascii="仿宋_GB2312" w:hAnsi="宋体" w:eastAsia="仿宋_GB2312" w:cs="仿宋_GB2312"/>
          <w:color w:val="auto"/>
          <w:sz w:val="32"/>
          <w:szCs w:val="32"/>
          <w:shd w:val="clear" w:color="auto" w:fill="FFFFFF"/>
          <w:lang w:val="en-US" w:eastAsia="zh-CN"/>
        </w:rPr>
        <w:t>个百分点，单位工业增加值水耗比2020年下降</w:t>
      </w:r>
      <w:r>
        <w:rPr>
          <w:rFonts w:hint="default" w:ascii="仿宋_GB2312" w:hAnsi="宋体" w:eastAsia="仿宋_GB2312" w:cs="仿宋_GB2312"/>
          <w:color w:val="auto"/>
          <w:sz w:val="32"/>
          <w:szCs w:val="32"/>
          <w:shd w:val="clear" w:color="auto" w:fill="FFFFFF"/>
          <w:lang w:val="en-US" w:eastAsia="zh-CN"/>
        </w:rPr>
        <w:t>15</w:t>
      </w:r>
      <w:r>
        <w:rPr>
          <w:rFonts w:hint="eastAsia" w:ascii="仿宋_GB2312" w:hAnsi="宋体" w:eastAsia="仿宋_GB2312" w:cs="仿宋_GB2312"/>
          <w:color w:val="auto"/>
          <w:sz w:val="32"/>
          <w:szCs w:val="32"/>
          <w:shd w:val="clear" w:color="auto" w:fill="FFFFFF"/>
          <w:lang w:val="en-US" w:eastAsia="zh-CN"/>
        </w:rPr>
        <w:t>个百分点。</w:t>
      </w:r>
    </w:p>
    <w:p>
      <w:pPr>
        <w:pageBreakBefore w:val="0"/>
        <w:widowControl w:val="0"/>
        <w:kinsoku/>
        <w:wordWrap/>
        <w:overflowPunct/>
        <w:topLinePunct w:val="0"/>
        <w:autoSpaceDE/>
        <w:autoSpaceDN/>
        <w:bidi w:val="0"/>
        <w:adjustRightInd/>
        <w:snapToGrid/>
        <w:spacing w:before="200" w:after="200" w:line="240" w:lineRule="auto"/>
        <w:ind w:firstLine="640" w:firstLineChars="200"/>
        <w:jc w:val="both"/>
        <w:textAlignment w:val="auto"/>
        <w:rPr>
          <w:rFonts w:hint="eastAsia" w:ascii="黑体" w:hAnsi="黑体" w:eastAsia="黑体"/>
          <w:color w:val="auto"/>
          <w:sz w:val="32"/>
          <w:szCs w:val="32"/>
        </w:rPr>
      </w:pPr>
      <w:r>
        <w:rPr>
          <w:rFonts w:hint="eastAsia" w:ascii="黑体" w:hAnsi="黑体" w:eastAsia="黑体"/>
          <w:color w:val="auto"/>
          <w:sz w:val="32"/>
          <w:szCs w:val="32"/>
        </w:rPr>
        <w:t>表</w:t>
      </w:r>
      <w:r>
        <w:rPr>
          <w:rFonts w:ascii="黑体" w:hAnsi="黑体" w:eastAsia="黑体"/>
          <w:color w:val="auto"/>
          <w:sz w:val="32"/>
          <w:szCs w:val="32"/>
        </w:rPr>
        <w:t>1</w:t>
      </w:r>
      <w:r>
        <w:rPr>
          <w:rFonts w:hint="eastAsia" w:ascii="黑体" w:hAnsi="黑体" w:eastAsia="黑体"/>
          <w:color w:val="auto"/>
          <w:sz w:val="32"/>
          <w:szCs w:val="32"/>
        </w:rPr>
        <w:t xml:space="preserve">  </w:t>
      </w:r>
      <w:r>
        <w:rPr>
          <w:rFonts w:hint="eastAsia" w:ascii="黑体" w:hAnsi="黑体" w:eastAsia="黑体"/>
          <w:color w:val="auto"/>
          <w:sz w:val="32"/>
          <w:szCs w:val="32"/>
          <w:lang w:val="en-US" w:eastAsia="zh-CN"/>
        </w:rPr>
        <w:t>城区</w:t>
      </w:r>
      <w:r>
        <w:rPr>
          <w:rFonts w:hint="eastAsia" w:ascii="黑体" w:hAnsi="黑体" w:eastAsia="黑体"/>
          <w:color w:val="auto"/>
          <w:sz w:val="32"/>
          <w:szCs w:val="32"/>
        </w:rPr>
        <w:t>“十四五”制造业高质量发展指标体系</w:t>
      </w:r>
    </w:p>
    <w:tbl>
      <w:tblPr>
        <w:tblStyle w:val="12"/>
        <w:tblW w:w="8398" w:type="dxa"/>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84"/>
        <w:gridCol w:w="702"/>
        <w:gridCol w:w="4150"/>
        <w:gridCol w:w="1131"/>
        <w:gridCol w:w="1131"/>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exact"/>
          <w:jc w:val="center"/>
        </w:trPr>
        <w:tc>
          <w:tcPr>
            <w:tcW w:w="12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黑体" w:hAnsi="黑体" w:eastAsia="黑体" w:cs="宋体"/>
                <w:color w:val="auto"/>
                <w:kern w:val="0"/>
                <w:sz w:val="24"/>
                <w:szCs w:val="24"/>
              </w:rPr>
            </w:pPr>
            <w:bookmarkStart w:id="45" w:name="_Hlk61423845"/>
            <w:r>
              <w:rPr>
                <w:rFonts w:hint="eastAsia" w:ascii="黑体" w:hAnsi="黑体" w:eastAsia="黑体" w:cs="宋体"/>
                <w:color w:val="auto"/>
                <w:kern w:val="0"/>
                <w:sz w:val="24"/>
                <w:szCs w:val="24"/>
              </w:rPr>
              <w:t>类别</w:t>
            </w:r>
          </w:p>
        </w:tc>
        <w:tc>
          <w:tcPr>
            <w:tcW w:w="70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黑体" w:hAnsi="黑体" w:eastAsia="黑体" w:cs="宋体"/>
                <w:color w:val="auto"/>
                <w:kern w:val="0"/>
                <w:sz w:val="24"/>
                <w:szCs w:val="24"/>
              </w:rPr>
            </w:pPr>
            <w:r>
              <w:rPr>
                <w:rFonts w:hint="eastAsia" w:ascii="黑体" w:hAnsi="黑体" w:eastAsia="黑体" w:cs="宋体"/>
                <w:color w:val="auto"/>
                <w:kern w:val="0"/>
                <w:sz w:val="24"/>
                <w:szCs w:val="24"/>
              </w:rPr>
              <w:t>序号</w:t>
            </w:r>
          </w:p>
        </w:tc>
        <w:tc>
          <w:tcPr>
            <w:tcW w:w="4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黑体" w:hAnsi="黑体" w:eastAsia="黑体" w:cs="宋体"/>
                <w:color w:val="auto"/>
                <w:kern w:val="0"/>
                <w:sz w:val="24"/>
                <w:szCs w:val="24"/>
              </w:rPr>
            </w:pPr>
            <w:r>
              <w:rPr>
                <w:rFonts w:hint="eastAsia" w:ascii="黑体" w:hAnsi="黑体" w:eastAsia="黑体" w:cs="宋体"/>
                <w:color w:val="auto"/>
                <w:kern w:val="0"/>
                <w:sz w:val="24"/>
                <w:szCs w:val="24"/>
              </w:rPr>
              <w:t>指标</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黑体" w:hAnsi="黑体" w:eastAsia="黑体" w:cs="宋体"/>
                <w:color w:val="auto"/>
                <w:kern w:val="0"/>
                <w:sz w:val="24"/>
                <w:szCs w:val="24"/>
              </w:rPr>
            </w:pPr>
            <w:r>
              <w:rPr>
                <w:rFonts w:hint="eastAsia" w:ascii="黑体" w:hAnsi="黑体" w:eastAsia="黑体" w:cs="宋体"/>
                <w:color w:val="auto"/>
                <w:kern w:val="0"/>
                <w:sz w:val="24"/>
                <w:szCs w:val="24"/>
              </w:rPr>
              <w:t>2020年</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黑体" w:hAnsi="黑体" w:eastAsia="黑体" w:cs="宋体"/>
                <w:color w:val="auto"/>
                <w:kern w:val="0"/>
                <w:sz w:val="24"/>
                <w:szCs w:val="24"/>
              </w:rPr>
            </w:pPr>
            <w:r>
              <w:rPr>
                <w:rFonts w:hint="eastAsia" w:ascii="黑体" w:hAnsi="黑体" w:eastAsia="黑体" w:cs="宋体"/>
                <w:color w:val="auto"/>
                <w:kern w:val="0"/>
                <w:sz w:val="24"/>
                <w:szCs w:val="24"/>
              </w:rPr>
              <w:t>2025年</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exact"/>
          <w:jc w:val="center"/>
        </w:trPr>
        <w:tc>
          <w:tcPr>
            <w:tcW w:w="1284" w:type="dxa"/>
            <w:vMerge w:val="restart"/>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b/>
                <w:bCs/>
                <w:color w:val="auto"/>
                <w:kern w:val="0"/>
                <w:sz w:val="24"/>
                <w:szCs w:val="24"/>
              </w:rPr>
            </w:pPr>
            <w:bookmarkStart w:id="46" w:name="_Hlk54599753"/>
            <w:r>
              <w:rPr>
                <w:rFonts w:hint="eastAsia" w:ascii="宋体" w:hAnsi="宋体" w:eastAsia="宋体" w:cs="宋体"/>
                <w:b/>
                <w:bCs/>
                <w:color w:val="auto"/>
                <w:kern w:val="0"/>
                <w:sz w:val="24"/>
                <w:szCs w:val="24"/>
              </w:rPr>
              <w:t>规模实力</w:t>
            </w:r>
          </w:p>
        </w:tc>
        <w:tc>
          <w:tcPr>
            <w:tcW w:w="702" w:type="dxa"/>
            <w:tcBorders>
              <w:top w:val="outset" w:color="000000" w:sz="6" w:space="0"/>
              <w:left w:val="outset" w:color="000000" w:sz="6" w:space="0"/>
              <w:bottom w:val="single" w:color="auto" w:sz="4"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4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规模以上制造业增加值（亿元）</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70.43</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102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exact"/>
          <w:jc w:val="center"/>
        </w:trPr>
        <w:tc>
          <w:tcPr>
            <w:tcW w:w="1284" w:type="dxa"/>
            <w:vMerge w:val="continue"/>
            <w:tcBorders>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p>
        </w:tc>
        <w:tc>
          <w:tcPr>
            <w:tcW w:w="702"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4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战略性主导产业集群产值规模（亿元）</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278.89</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rPr>
              <w:t>420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exact"/>
          <w:jc w:val="center"/>
        </w:trPr>
        <w:tc>
          <w:tcPr>
            <w:tcW w:w="1284" w:type="dxa"/>
            <w:vMerge w:val="continue"/>
            <w:tcBorders>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p>
        </w:tc>
        <w:tc>
          <w:tcPr>
            <w:tcW w:w="702"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4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战略性新兴产业集群产值规模（亿元）</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256.18</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rPr>
              <w:t>390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exact"/>
          <w:jc w:val="center"/>
        </w:trPr>
        <w:tc>
          <w:tcPr>
            <w:tcW w:w="1284" w:type="dxa"/>
            <w:vMerge w:val="continue"/>
            <w:tcBorders>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p>
        </w:tc>
        <w:tc>
          <w:tcPr>
            <w:tcW w:w="702"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4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优势传统产业集群产值规模（亿元）</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96.11</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140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exact"/>
          <w:jc w:val="center"/>
        </w:trPr>
        <w:tc>
          <w:tcPr>
            <w:tcW w:w="1284" w:type="dxa"/>
            <w:vMerge w:val="continue"/>
            <w:tcBorders>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p>
        </w:tc>
        <w:tc>
          <w:tcPr>
            <w:tcW w:w="702" w:type="dxa"/>
            <w:tcBorders>
              <w:top w:val="single" w:color="auto" w:sz="4"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ascii="宋体" w:hAnsi="宋体" w:eastAsia="宋体" w:cs="宋体"/>
                <w:color w:val="auto"/>
                <w:kern w:val="0"/>
                <w:sz w:val="24"/>
                <w:szCs w:val="24"/>
              </w:rPr>
              <w:t>5</w:t>
            </w:r>
          </w:p>
        </w:tc>
        <w:tc>
          <w:tcPr>
            <w:tcW w:w="4150" w:type="dxa"/>
            <w:tcBorders>
              <w:top w:val="outset" w:color="000000" w:sz="6" w:space="0"/>
              <w:left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制造业增加值占G</w:t>
            </w:r>
            <w:r>
              <w:rPr>
                <w:rFonts w:ascii="宋体" w:hAnsi="宋体" w:eastAsia="宋体" w:cs="宋体"/>
                <w:color w:val="auto"/>
                <w:kern w:val="0"/>
                <w:sz w:val="24"/>
                <w:szCs w:val="24"/>
              </w:rPr>
              <w:t>DP</w:t>
            </w:r>
            <w:r>
              <w:rPr>
                <w:rFonts w:hint="eastAsia" w:ascii="宋体" w:hAnsi="宋体" w:eastAsia="宋体" w:cs="宋体"/>
                <w:color w:val="auto"/>
                <w:kern w:val="0"/>
                <w:sz w:val="24"/>
                <w:szCs w:val="24"/>
              </w:rPr>
              <w:t>比重（%）</w:t>
            </w:r>
          </w:p>
        </w:tc>
        <w:tc>
          <w:tcPr>
            <w:tcW w:w="1131" w:type="dxa"/>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24.52</w:t>
            </w:r>
          </w:p>
        </w:tc>
        <w:tc>
          <w:tcPr>
            <w:tcW w:w="1131" w:type="dxa"/>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rPr>
              <w:t>35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exact"/>
          <w:jc w:val="center"/>
        </w:trPr>
        <w:tc>
          <w:tcPr>
            <w:tcW w:w="1284" w:type="dxa"/>
            <w:vMerge w:val="continue"/>
            <w:tcBorders>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p>
        </w:tc>
        <w:tc>
          <w:tcPr>
            <w:tcW w:w="702" w:type="dxa"/>
            <w:tcBorders>
              <w:top w:val="single" w:color="auto" w:sz="4"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ascii="宋体" w:hAnsi="宋体" w:eastAsia="宋体" w:cs="宋体"/>
                <w:color w:val="auto"/>
                <w:kern w:val="0"/>
                <w:sz w:val="24"/>
                <w:szCs w:val="24"/>
              </w:rPr>
              <w:t>6</w:t>
            </w:r>
          </w:p>
        </w:tc>
        <w:tc>
          <w:tcPr>
            <w:tcW w:w="4150" w:type="dxa"/>
            <w:tcBorders>
              <w:top w:val="outset" w:color="000000" w:sz="6" w:space="0"/>
              <w:left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年主营业务收入超十亿元的制造业企业（家）</w:t>
            </w:r>
          </w:p>
        </w:tc>
        <w:tc>
          <w:tcPr>
            <w:tcW w:w="1131" w:type="dxa"/>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3</w:t>
            </w:r>
          </w:p>
        </w:tc>
        <w:tc>
          <w:tcPr>
            <w:tcW w:w="1131" w:type="dxa"/>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6</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exact"/>
          <w:jc w:val="center"/>
        </w:trPr>
        <w:tc>
          <w:tcPr>
            <w:tcW w:w="1284" w:type="dxa"/>
            <w:vMerge w:val="continue"/>
            <w:tcBorders>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p>
        </w:tc>
        <w:tc>
          <w:tcPr>
            <w:tcW w:w="702" w:type="dxa"/>
            <w:tcBorders>
              <w:top w:val="single" w:color="auto" w:sz="4"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ascii="宋体" w:hAnsi="宋体" w:eastAsia="宋体" w:cs="宋体"/>
                <w:color w:val="auto"/>
                <w:kern w:val="0"/>
                <w:sz w:val="24"/>
                <w:szCs w:val="24"/>
              </w:rPr>
              <w:t>7</w:t>
            </w:r>
          </w:p>
        </w:tc>
        <w:tc>
          <w:tcPr>
            <w:tcW w:w="4150" w:type="dxa"/>
            <w:tcBorders>
              <w:top w:val="outset" w:color="000000" w:sz="6" w:space="0"/>
              <w:left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制造业上市企业（家）</w:t>
            </w:r>
          </w:p>
        </w:tc>
        <w:tc>
          <w:tcPr>
            <w:tcW w:w="1131" w:type="dxa"/>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0</w:t>
            </w:r>
          </w:p>
        </w:tc>
        <w:tc>
          <w:tcPr>
            <w:tcW w:w="1131" w:type="dxa"/>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1</w:t>
            </w:r>
          </w:p>
        </w:tc>
      </w:tr>
      <w:bookmarkEnd w:id="46"/>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exact"/>
          <w:jc w:val="center"/>
        </w:trPr>
        <w:tc>
          <w:tcPr>
            <w:tcW w:w="1284" w:type="dxa"/>
            <w:vMerge w:val="restart"/>
            <w:tcBorders>
              <w:top w:val="outset" w:color="000000" w:sz="6" w:space="0"/>
              <w:left w:val="outset" w:color="000000" w:sz="6" w:space="0"/>
              <w:right w:val="outset" w:color="000000" w:sz="6" w:space="0"/>
            </w:tcBorders>
            <w:shd w:val="clear" w:color="auto" w:fill="FFFFFF"/>
            <w:noWrap w:val="0"/>
            <w:vAlign w:val="center"/>
          </w:tcPr>
          <w:p>
            <w:pPr>
              <w:pageBreakBefore w:val="0"/>
              <w:kinsoku/>
              <w:wordWrap/>
              <w:overflowPunct/>
              <w:autoSpaceDE/>
              <w:autoSpaceDN/>
              <w:bidi w:val="0"/>
              <w:adjustRightInd/>
              <w:snapToGrid/>
              <w:spacing w:line="240" w:lineRule="auto"/>
              <w:jc w:val="center"/>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质量效率</w:t>
            </w:r>
          </w:p>
        </w:tc>
        <w:tc>
          <w:tcPr>
            <w:tcW w:w="702" w:type="dxa"/>
            <w:tcBorders>
              <w:top w:val="outset" w:color="000000" w:sz="6" w:space="0"/>
              <w:left w:val="outset" w:color="000000" w:sz="6" w:space="0"/>
              <w:bottom w:val="single" w:color="auto" w:sz="4"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ascii="宋体" w:hAnsi="宋体" w:eastAsia="宋体" w:cs="宋体"/>
                <w:color w:val="auto"/>
                <w:kern w:val="0"/>
                <w:sz w:val="24"/>
                <w:szCs w:val="24"/>
              </w:rPr>
              <w:t>8</w:t>
            </w:r>
          </w:p>
        </w:tc>
        <w:tc>
          <w:tcPr>
            <w:tcW w:w="4150" w:type="dxa"/>
            <w:tcBorders>
              <w:top w:val="outset" w:color="000000" w:sz="6" w:space="0"/>
              <w:left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亩均工业投资（万元/亩）</w:t>
            </w:r>
          </w:p>
        </w:tc>
        <w:tc>
          <w:tcPr>
            <w:tcW w:w="1131" w:type="dxa"/>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242</w:t>
            </w:r>
          </w:p>
        </w:tc>
        <w:tc>
          <w:tcPr>
            <w:tcW w:w="1131" w:type="dxa"/>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280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exact"/>
          <w:jc w:val="center"/>
        </w:trPr>
        <w:tc>
          <w:tcPr>
            <w:tcW w:w="1284" w:type="dxa"/>
            <w:vMerge w:val="continue"/>
            <w:tcBorders>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p>
        </w:tc>
        <w:tc>
          <w:tcPr>
            <w:tcW w:w="702" w:type="dxa"/>
            <w:tcBorders>
              <w:top w:val="outset" w:color="000000" w:sz="6" w:space="0"/>
              <w:left w:val="outset" w:color="000000" w:sz="6" w:space="0"/>
              <w:bottom w:val="single" w:color="auto" w:sz="4"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ascii="宋体" w:hAnsi="宋体" w:eastAsia="宋体" w:cs="宋体"/>
                <w:color w:val="auto"/>
                <w:kern w:val="0"/>
                <w:sz w:val="24"/>
                <w:szCs w:val="24"/>
              </w:rPr>
              <w:t>9</w:t>
            </w:r>
          </w:p>
        </w:tc>
        <w:tc>
          <w:tcPr>
            <w:tcW w:w="4150" w:type="dxa"/>
            <w:tcBorders>
              <w:top w:val="outset" w:color="000000" w:sz="6" w:space="0"/>
              <w:left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工业用地亩均产出（万元/亩）</w:t>
            </w:r>
          </w:p>
        </w:tc>
        <w:tc>
          <w:tcPr>
            <w:tcW w:w="1131" w:type="dxa"/>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518</w:t>
            </w:r>
          </w:p>
        </w:tc>
        <w:tc>
          <w:tcPr>
            <w:tcW w:w="1131" w:type="dxa"/>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575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exact"/>
          <w:jc w:val="center"/>
        </w:trPr>
        <w:tc>
          <w:tcPr>
            <w:tcW w:w="1284" w:type="dxa"/>
            <w:vMerge w:val="continue"/>
            <w:tcBorders>
              <w:left w:val="outset" w:color="000000" w:sz="6" w:space="0"/>
              <w:right w:val="outset" w:color="000000" w:sz="6" w:space="0"/>
            </w:tcBorders>
            <w:shd w:val="clear" w:color="auto" w:fill="FFFFFF"/>
            <w:noWrap w:val="0"/>
            <w:vAlign w:val="center"/>
          </w:tcPr>
          <w:p>
            <w:pPr>
              <w:pageBreakBefore w:val="0"/>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p>
        </w:tc>
        <w:tc>
          <w:tcPr>
            <w:tcW w:w="702"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ascii="宋体" w:hAnsi="宋体" w:eastAsia="宋体" w:cs="宋体"/>
                <w:color w:val="auto"/>
                <w:kern w:val="0"/>
                <w:sz w:val="24"/>
                <w:szCs w:val="24"/>
              </w:rPr>
              <w:t>10</w:t>
            </w:r>
          </w:p>
        </w:tc>
        <w:tc>
          <w:tcPr>
            <w:tcW w:w="4150" w:type="dxa"/>
            <w:tcBorders>
              <w:top w:val="outset" w:color="000000" w:sz="6" w:space="0"/>
              <w:left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工业用地亩均税收（万元/亩）</w:t>
            </w:r>
          </w:p>
        </w:tc>
        <w:tc>
          <w:tcPr>
            <w:tcW w:w="1131" w:type="dxa"/>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22.50</w:t>
            </w:r>
          </w:p>
        </w:tc>
        <w:tc>
          <w:tcPr>
            <w:tcW w:w="1131" w:type="dxa"/>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30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exact"/>
          <w:jc w:val="center"/>
        </w:trPr>
        <w:tc>
          <w:tcPr>
            <w:tcW w:w="1284" w:type="dxa"/>
            <w:vMerge w:val="continue"/>
            <w:tcBorders>
              <w:left w:val="outset" w:color="000000" w:sz="6" w:space="0"/>
              <w:right w:val="outset" w:color="000000" w:sz="6" w:space="0"/>
            </w:tcBorders>
            <w:shd w:val="clear" w:color="auto" w:fill="FFFFFF"/>
            <w:noWrap w:val="0"/>
            <w:vAlign w:val="center"/>
          </w:tcPr>
          <w:p>
            <w:pPr>
              <w:pageBreakBefore w:val="0"/>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p>
        </w:tc>
        <w:tc>
          <w:tcPr>
            <w:tcW w:w="702"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pageBreakBefore w:val="0"/>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1</w:t>
            </w:r>
          </w:p>
        </w:tc>
        <w:tc>
          <w:tcPr>
            <w:tcW w:w="4150" w:type="dxa"/>
            <w:tcBorders>
              <w:top w:val="outset" w:color="000000" w:sz="6" w:space="0"/>
              <w:left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制造业产品合格率（%）</w:t>
            </w:r>
          </w:p>
        </w:tc>
        <w:tc>
          <w:tcPr>
            <w:tcW w:w="1131" w:type="dxa"/>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92</w:t>
            </w:r>
          </w:p>
        </w:tc>
        <w:tc>
          <w:tcPr>
            <w:tcW w:w="1131" w:type="dxa"/>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95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exact"/>
          <w:jc w:val="center"/>
        </w:trPr>
        <w:tc>
          <w:tcPr>
            <w:tcW w:w="1284" w:type="dxa"/>
            <w:vMerge w:val="continue"/>
            <w:tcBorders>
              <w:left w:val="outset" w:color="000000" w:sz="6" w:space="0"/>
              <w:right w:val="outset" w:color="000000" w:sz="6" w:space="0"/>
            </w:tcBorders>
            <w:shd w:val="clear" w:color="auto" w:fill="FFFFFF"/>
            <w:noWrap w:val="0"/>
            <w:vAlign w:val="center"/>
          </w:tcPr>
          <w:p>
            <w:pPr>
              <w:pageBreakBefore w:val="0"/>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p>
        </w:tc>
        <w:tc>
          <w:tcPr>
            <w:tcW w:w="702" w:type="dxa"/>
            <w:tcBorders>
              <w:top w:val="single" w:color="auto" w:sz="4" w:space="0"/>
              <w:left w:val="outset" w:color="000000" w:sz="6" w:space="0"/>
              <w:right w:val="outset" w:color="000000" w:sz="6" w:space="0"/>
            </w:tcBorders>
            <w:shd w:val="clear" w:color="auto" w:fill="FFFFFF"/>
            <w:noWrap w:val="0"/>
            <w:vAlign w:val="center"/>
          </w:tcPr>
          <w:p>
            <w:pPr>
              <w:pageBreakBefore w:val="0"/>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2</w:t>
            </w:r>
          </w:p>
        </w:tc>
        <w:tc>
          <w:tcPr>
            <w:tcW w:w="4150" w:type="dxa"/>
            <w:tcBorders>
              <w:top w:val="outset" w:color="000000" w:sz="6" w:space="0"/>
              <w:left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规模以上工业全员劳动生产率（</w:t>
            </w:r>
            <w:r>
              <w:rPr>
                <w:rFonts w:hint="eastAsia" w:ascii="宋体" w:hAnsi="宋体" w:eastAsia="宋体" w:cs="宋体"/>
                <w:color w:val="auto"/>
                <w:kern w:val="0"/>
                <w:sz w:val="24"/>
                <w:szCs w:val="24"/>
                <w:lang w:eastAsia="zh-CN"/>
              </w:rPr>
              <w:t>万</w:t>
            </w:r>
            <w:r>
              <w:rPr>
                <w:rFonts w:hint="eastAsia" w:ascii="宋体" w:hAnsi="宋体" w:eastAsia="宋体" w:cs="宋体"/>
                <w:color w:val="auto"/>
                <w:kern w:val="0"/>
                <w:sz w:val="24"/>
                <w:szCs w:val="24"/>
              </w:rPr>
              <w:t>元/人）</w:t>
            </w:r>
          </w:p>
        </w:tc>
        <w:tc>
          <w:tcPr>
            <w:tcW w:w="1131" w:type="dxa"/>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15.3</w:t>
            </w:r>
            <w:r>
              <w:rPr>
                <w:rFonts w:hint="default" w:ascii="宋体" w:hAnsi="宋体" w:eastAsia="宋体" w:cs="宋体"/>
                <w:color w:val="auto"/>
                <w:kern w:val="0"/>
                <w:sz w:val="24"/>
                <w:szCs w:val="24"/>
                <w:lang w:val="en-US" w:eastAsia="zh-CN"/>
              </w:rPr>
              <w:t>0</w:t>
            </w:r>
          </w:p>
        </w:tc>
        <w:tc>
          <w:tcPr>
            <w:tcW w:w="1131" w:type="dxa"/>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exact"/>
          <w:jc w:val="center"/>
        </w:trPr>
        <w:tc>
          <w:tcPr>
            <w:tcW w:w="1284" w:type="dxa"/>
            <w:vMerge w:val="restart"/>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创新驱动</w:t>
            </w:r>
          </w:p>
        </w:tc>
        <w:tc>
          <w:tcPr>
            <w:tcW w:w="702" w:type="dxa"/>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3</w:t>
            </w:r>
          </w:p>
        </w:tc>
        <w:tc>
          <w:tcPr>
            <w:tcW w:w="4150" w:type="dxa"/>
            <w:tcBorders>
              <w:top w:val="outset" w:color="000000" w:sz="6" w:space="0"/>
              <w:left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规上工业企业建有研发机构比例（%）</w:t>
            </w:r>
          </w:p>
        </w:tc>
        <w:tc>
          <w:tcPr>
            <w:tcW w:w="1131" w:type="dxa"/>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36.52</w:t>
            </w:r>
          </w:p>
        </w:tc>
        <w:tc>
          <w:tcPr>
            <w:tcW w:w="1131" w:type="dxa"/>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rPr>
              <w:t>60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exact"/>
          <w:jc w:val="center"/>
        </w:trPr>
        <w:tc>
          <w:tcPr>
            <w:tcW w:w="1284" w:type="dxa"/>
            <w:vMerge w:val="continue"/>
            <w:tcBorders>
              <w:left w:val="outset" w:color="000000" w:sz="6" w:space="0"/>
              <w:right w:val="outset" w:color="000000" w:sz="6" w:space="0"/>
            </w:tcBorders>
            <w:shd w:val="clear" w:color="auto" w:fill="FFFFFF"/>
            <w:noWrap w:val="0"/>
            <w:vAlign w:val="top"/>
          </w:tcPr>
          <w:p>
            <w:pPr>
              <w:pageBreakBefore w:val="0"/>
              <w:widowControl/>
              <w:kinsoku/>
              <w:wordWrap/>
              <w:overflowPunct/>
              <w:autoSpaceDE/>
              <w:autoSpaceDN/>
              <w:bidi w:val="0"/>
              <w:adjustRightInd/>
              <w:snapToGrid/>
              <w:spacing w:line="240" w:lineRule="auto"/>
              <w:jc w:val="left"/>
              <w:textAlignment w:val="auto"/>
              <w:rPr>
                <w:rFonts w:ascii="宋体" w:hAnsi="宋体" w:eastAsia="宋体" w:cs="宋体"/>
                <w:color w:val="auto"/>
                <w:kern w:val="0"/>
                <w:sz w:val="24"/>
                <w:szCs w:val="24"/>
              </w:rPr>
            </w:pPr>
          </w:p>
        </w:tc>
        <w:tc>
          <w:tcPr>
            <w:tcW w:w="702" w:type="dxa"/>
            <w:tcBorders>
              <w:top w:val="single" w:color="auto" w:sz="4" w:space="0"/>
              <w:left w:val="outset" w:color="000000" w:sz="6" w:space="0"/>
              <w:bottom w:val="single" w:color="auto" w:sz="4"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4</w:t>
            </w:r>
          </w:p>
        </w:tc>
        <w:tc>
          <w:tcPr>
            <w:tcW w:w="4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规模以上制造业企业研发经费内部支出占主营业务收入比重（%）</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1.8</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rPr>
              <w:t>2.5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exact"/>
          <w:jc w:val="center"/>
        </w:trPr>
        <w:tc>
          <w:tcPr>
            <w:tcW w:w="1284" w:type="dxa"/>
            <w:vMerge w:val="continue"/>
            <w:tcBorders>
              <w:left w:val="outset" w:color="000000" w:sz="6" w:space="0"/>
              <w:right w:val="outset" w:color="000000" w:sz="6" w:space="0"/>
            </w:tcBorders>
            <w:shd w:val="clear" w:color="auto" w:fill="FFFFFF"/>
            <w:noWrap w:val="0"/>
            <w:vAlign w:val="top"/>
          </w:tcPr>
          <w:p>
            <w:pPr>
              <w:pageBreakBefore w:val="0"/>
              <w:widowControl/>
              <w:kinsoku/>
              <w:wordWrap/>
              <w:overflowPunct/>
              <w:autoSpaceDE/>
              <w:autoSpaceDN/>
              <w:bidi w:val="0"/>
              <w:adjustRightInd/>
              <w:snapToGrid/>
              <w:spacing w:line="240" w:lineRule="auto"/>
              <w:jc w:val="left"/>
              <w:textAlignment w:val="auto"/>
              <w:rPr>
                <w:rFonts w:ascii="宋体" w:hAnsi="宋体" w:eastAsia="宋体" w:cs="宋体"/>
                <w:color w:val="auto"/>
                <w:kern w:val="0"/>
                <w:sz w:val="24"/>
                <w:szCs w:val="24"/>
              </w:rPr>
            </w:pPr>
          </w:p>
        </w:tc>
        <w:tc>
          <w:tcPr>
            <w:tcW w:w="702" w:type="dxa"/>
            <w:tcBorders>
              <w:top w:val="single" w:color="auto" w:sz="4"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5</w:t>
            </w:r>
          </w:p>
        </w:tc>
        <w:tc>
          <w:tcPr>
            <w:tcW w:w="4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规模以上制造业每亿元主营业务收入有效发明专利数（件）</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0.65</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1.5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exact"/>
          <w:jc w:val="center"/>
        </w:trPr>
        <w:tc>
          <w:tcPr>
            <w:tcW w:w="1284" w:type="dxa"/>
            <w:vMerge w:val="continue"/>
            <w:tcBorders>
              <w:left w:val="outset" w:color="000000" w:sz="6" w:space="0"/>
              <w:bottom w:val="outset" w:color="000000" w:sz="6" w:space="0"/>
              <w:right w:val="outset" w:color="000000" w:sz="6" w:space="0"/>
            </w:tcBorders>
            <w:shd w:val="clear" w:color="auto" w:fill="FFFFFF"/>
            <w:noWrap w:val="0"/>
            <w:vAlign w:val="top"/>
          </w:tcPr>
          <w:p>
            <w:pPr>
              <w:pageBreakBefore w:val="0"/>
              <w:widowControl/>
              <w:kinsoku/>
              <w:wordWrap/>
              <w:overflowPunct/>
              <w:autoSpaceDE/>
              <w:autoSpaceDN/>
              <w:bidi w:val="0"/>
              <w:adjustRightInd/>
              <w:snapToGrid/>
              <w:spacing w:line="240" w:lineRule="auto"/>
              <w:jc w:val="left"/>
              <w:textAlignment w:val="auto"/>
              <w:rPr>
                <w:rFonts w:ascii="宋体" w:hAnsi="宋体" w:eastAsia="宋体" w:cs="宋体"/>
                <w:color w:val="auto"/>
                <w:kern w:val="0"/>
                <w:sz w:val="24"/>
                <w:szCs w:val="24"/>
              </w:rPr>
            </w:pPr>
          </w:p>
        </w:tc>
        <w:tc>
          <w:tcPr>
            <w:tcW w:w="702" w:type="dxa"/>
            <w:tcBorders>
              <w:top w:val="single" w:color="auto" w:sz="4"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6</w:t>
            </w:r>
          </w:p>
        </w:tc>
        <w:tc>
          <w:tcPr>
            <w:tcW w:w="4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制造业技术改造投资额占制造业投资总额的比重（%）</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64.51</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75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exact"/>
          <w:jc w:val="center"/>
        </w:trPr>
        <w:tc>
          <w:tcPr>
            <w:tcW w:w="1284" w:type="dxa"/>
            <w:vMerge w:val="restart"/>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融合发展</w:t>
            </w:r>
          </w:p>
        </w:tc>
        <w:tc>
          <w:tcPr>
            <w:tcW w:w="702" w:type="dxa"/>
            <w:tcBorders>
              <w:top w:val="outset" w:color="000000" w:sz="6" w:space="0"/>
              <w:left w:val="outset" w:color="000000" w:sz="6" w:space="0"/>
              <w:right w:val="outset" w:color="000000" w:sz="6" w:space="0"/>
            </w:tcBorders>
            <w:shd w:val="clear" w:color="auto" w:fill="FFFFFF"/>
            <w:noWrap w:val="0"/>
            <w:vAlign w:val="center"/>
          </w:tcPr>
          <w:p>
            <w:pPr>
              <w:pageBreakBefore w:val="0"/>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7</w:t>
            </w:r>
          </w:p>
        </w:tc>
        <w:tc>
          <w:tcPr>
            <w:tcW w:w="4150" w:type="dxa"/>
            <w:tcBorders>
              <w:top w:val="outset" w:color="000000" w:sz="6" w:space="0"/>
              <w:left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5G基站站点数量（个）</w:t>
            </w:r>
          </w:p>
        </w:tc>
        <w:tc>
          <w:tcPr>
            <w:tcW w:w="1131" w:type="dxa"/>
            <w:tcBorders>
              <w:top w:val="outset" w:color="000000" w:sz="6" w:space="0"/>
              <w:left w:val="outset" w:color="000000" w:sz="6" w:space="0"/>
              <w:right w:val="outset" w:color="000000" w:sz="6" w:space="0"/>
            </w:tcBorders>
            <w:shd w:val="clear" w:color="auto" w:fill="FFFFFF"/>
            <w:noWrap w:val="0"/>
            <w:vAlign w:val="center"/>
          </w:tcPr>
          <w:p>
            <w:pPr>
              <w:pageBreakBefore w:val="0"/>
              <w:kinsoku/>
              <w:wordWrap/>
              <w:overflowPunct/>
              <w:autoSpaceDE/>
              <w:autoSpaceDN/>
              <w:bidi w:val="0"/>
              <w:adjustRightInd/>
              <w:snapToGrid/>
              <w:spacing w:line="240" w:lineRule="auto"/>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542</w:t>
            </w:r>
          </w:p>
        </w:tc>
        <w:tc>
          <w:tcPr>
            <w:tcW w:w="1131" w:type="dxa"/>
            <w:tcBorders>
              <w:top w:val="outset" w:color="000000" w:sz="6" w:space="0"/>
              <w:left w:val="outset" w:color="000000" w:sz="6" w:space="0"/>
              <w:right w:val="outset" w:color="000000" w:sz="6" w:space="0"/>
            </w:tcBorders>
            <w:shd w:val="clear" w:color="auto" w:fill="FFFFFF"/>
            <w:noWrap w:val="0"/>
            <w:vAlign w:val="center"/>
          </w:tcPr>
          <w:p>
            <w:pPr>
              <w:pageBreakBefore w:val="0"/>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1500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exact"/>
          <w:jc w:val="center"/>
        </w:trPr>
        <w:tc>
          <w:tcPr>
            <w:tcW w:w="1284" w:type="dxa"/>
            <w:vMerge w:val="continue"/>
            <w:tcBorders>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b/>
                <w:bCs/>
                <w:color w:val="auto"/>
                <w:kern w:val="0"/>
                <w:sz w:val="24"/>
                <w:szCs w:val="24"/>
              </w:rPr>
            </w:pPr>
          </w:p>
        </w:tc>
        <w:tc>
          <w:tcPr>
            <w:tcW w:w="702" w:type="dxa"/>
            <w:tcBorders>
              <w:top w:val="outset" w:color="000000" w:sz="6" w:space="0"/>
              <w:left w:val="outset" w:color="000000" w:sz="6" w:space="0"/>
              <w:bottom w:val="single" w:color="auto" w:sz="4"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8</w:t>
            </w:r>
          </w:p>
        </w:tc>
        <w:tc>
          <w:tcPr>
            <w:tcW w:w="4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应用工业互联网实施数字化转型的规上工业企业数量（家）</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2"/>
              <w:pageBreakBefore w:val="0"/>
              <w:widowControl/>
              <w:numPr>
                <w:ilvl w:val="0"/>
                <w:numId w:val="0"/>
              </w:numPr>
              <w:kinsoku/>
              <w:wordWrap/>
              <w:overflowPunct/>
              <w:autoSpaceDE/>
              <w:autoSpaceDN/>
              <w:bidi w:val="0"/>
              <w:adjustRightInd/>
              <w:snapToGrid/>
              <w:spacing w:line="240" w:lineRule="auto"/>
              <w:ind w:left="0" w:leftChars="0" w:firstLine="0" w:firstLineChars="0"/>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18</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74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exact"/>
          <w:jc w:val="center"/>
        </w:trPr>
        <w:tc>
          <w:tcPr>
            <w:tcW w:w="1284" w:type="dxa"/>
            <w:vMerge w:val="continue"/>
            <w:tcBorders>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b/>
                <w:bCs/>
                <w:color w:val="auto"/>
                <w:kern w:val="0"/>
                <w:sz w:val="24"/>
                <w:szCs w:val="24"/>
              </w:rPr>
            </w:pPr>
          </w:p>
        </w:tc>
        <w:tc>
          <w:tcPr>
            <w:tcW w:w="702" w:type="dxa"/>
            <w:tcBorders>
              <w:top w:val="outset" w:color="000000" w:sz="6" w:space="0"/>
              <w:left w:val="outset" w:color="000000" w:sz="6" w:space="0"/>
              <w:bottom w:val="single" w:color="auto" w:sz="4"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ascii="宋体" w:hAnsi="宋体" w:eastAsia="宋体" w:cs="宋体"/>
                <w:color w:val="auto"/>
                <w:kern w:val="0"/>
                <w:sz w:val="24"/>
                <w:szCs w:val="24"/>
              </w:rPr>
              <w:t>19</w:t>
            </w:r>
          </w:p>
        </w:tc>
        <w:tc>
          <w:tcPr>
            <w:tcW w:w="4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上云上平台企业数量（家）</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18</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74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exact"/>
          <w:jc w:val="center"/>
        </w:trPr>
        <w:tc>
          <w:tcPr>
            <w:tcW w:w="1284" w:type="dxa"/>
            <w:vMerge w:val="restart"/>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绿色发展</w:t>
            </w:r>
          </w:p>
        </w:tc>
        <w:tc>
          <w:tcPr>
            <w:tcW w:w="70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ascii="宋体" w:hAnsi="宋体" w:eastAsia="宋体" w:cs="宋体"/>
                <w:color w:val="auto"/>
                <w:kern w:val="0"/>
                <w:sz w:val="24"/>
                <w:szCs w:val="24"/>
              </w:rPr>
              <w:t>0</w:t>
            </w:r>
          </w:p>
        </w:tc>
        <w:tc>
          <w:tcPr>
            <w:tcW w:w="4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单位工业增加值能耗降幅（%）</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2.11</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2.80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1284" w:type="dxa"/>
            <w:vMerge w:val="continue"/>
            <w:tcBorders>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b/>
                <w:bCs/>
                <w:color w:val="auto"/>
                <w:kern w:val="0"/>
                <w:sz w:val="24"/>
                <w:szCs w:val="24"/>
              </w:rPr>
            </w:pPr>
          </w:p>
        </w:tc>
        <w:tc>
          <w:tcPr>
            <w:tcW w:w="70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ascii="宋体" w:hAnsi="宋体" w:eastAsia="宋体" w:cs="宋体"/>
                <w:color w:val="auto"/>
                <w:kern w:val="0"/>
                <w:sz w:val="24"/>
                <w:szCs w:val="24"/>
              </w:rPr>
              <w:t>1</w:t>
            </w:r>
          </w:p>
        </w:tc>
        <w:tc>
          <w:tcPr>
            <w:tcW w:w="4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单位工业增加值用水量降幅（%）</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3.52</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5.00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1284" w:type="dxa"/>
            <w:vMerge w:val="restart"/>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开放发展</w:t>
            </w:r>
          </w:p>
        </w:tc>
        <w:tc>
          <w:tcPr>
            <w:tcW w:w="70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ascii="宋体" w:hAnsi="宋体" w:eastAsia="宋体" w:cs="宋体"/>
                <w:color w:val="auto"/>
                <w:kern w:val="0"/>
                <w:sz w:val="24"/>
                <w:szCs w:val="24"/>
              </w:rPr>
              <w:t>22</w:t>
            </w:r>
          </w:p>
        </w:tc>
        <w:tc>
          <w:tcPr>
            <w:tcW w:w="41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制造业境外直接投资额占全市对外投资总额比重（%）</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68</w:t>
            </w:r>
          </w:p>
        </w:tc>
        <w:tc>
          <w:tcPr>
            <w:tcW w:w="113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75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exact"/>
          <w:jc w:val="center"/>
        </w:trPr>
        <w:tc>
          <w:tcPr>
            <w:tcW w:w="1284" w:type="dxa"/>
            <w:vMerge w:val="continue"/>
            <w:tcBorders>
              <w:left w:val="outset" w:color="000000" w:sz="6" w:space="0"/>
              <w:bottom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b/>
                <w:bCs/>
                <w:color w:val="auto"/>
                <w:kern w:val="0"/>
                <w:sz w:val="24"/>
                <w:szCs w:val="24"/>
              </w:rPr>
            </w:pPr>
          </w:p>
        </w:tc>
        <w:tc>
          <w:tcPr>
            <w:tcW w:w="702" w:type="dxa"/>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ascii="宋体" w:hAnsi="宋体" w:eastAsia="宋体" w:cs="宋体"/>
                <w:color w:val="auto"/>
                <w:kern w:val="0"/>
                <w:sz w:val="24"/>
                <w:szCs w:val="24"/>
              </w:rPr>
              <w:t>3</w:t>
            </w:r>
          </w:p>
        </w:tc>
        <w:tc>
          <w:tcPr>
            <w:tcW w:w="4150" w:type="dxa"/>
            <w:tcBorders>
              <w:top w:val="outset" w:color="000000" w:sz="6" w:space="0"/>
              <w:left w:val="outset" w:color="000000" w:sz="6" w:space="0"/>
              <w:right w:val="outset"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制造业实际使用外资占全市实际使用外资的比重（%）</w:t>
            </w:r>
          </w:p>
        </w:tc>
        <w:tc>
          <w:tcPr>
            <w:tcW w:w="1131" w:type="dxa"/>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28</w:t>
            </w:r>
          </w:p>
        </w:tc>
        <w:tc>
          <w:tcPr>
            <w:tcW w:w="1131" w:type="dxa"/>
            <w:tcBorders>
              <w:top w:val="outset" w:color="000000" w:sz="6" w:space="0"/>
              <w:left w:val="outset" w:color="000000" w:sz="6" w:space="0"/>
              <w:right w:val="outset" w:color="000000" w:sz="6" w:space="0"/>
            </w:tcBorders>
            <w:shd w:val="clear" w:color="auto" w:fill="FFFFFF"/>
            <w:noWrap w:val="0"/>
            <w:vAlign w:val="center"/>
          </w:tcPr>
          <w:p>
            <w:pPr>
              <w:pageBreakBefore w:val="0"/>
              <w:widowControl/>
              <w:kinsoku/>
              <w:wordWrap/>
              <w:overflowPunct/>
              <w:autoSpaceDE/>
              <w:autoSpaceDN/>
              <w:bidi w:val="0"/>
              <w:adjustRightInd/>
              <w:snapToGrid/>
              <w:spacing w:line="240" w:lineRule="auto"/>
              <w:jc w:val="center"/>
              <w:textAlignment w:val="auto"/>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rPr>
              <w:t>35</w:t>
            </w:r>
          </w:p>
        </w:tc>
      </w:tr>
      <w:bookmarkEnd w:id="40"/>
      <w:bookmarkEnd w:id="45"/>
    </w:tbl>
    <w:p>
      <w:pPr>
        <w:pStyle w:val="3"/>
        <w:pageBreakBefore w:val="0"/>
        <w:kinsoku/>
        <w:wordWrap/>
        <w:overflowPunct/>
        <w:autoSpaceDE/>
        <w:autoSpaceDN/>
        <w:bidi w:val="0"/>
        <w:adjustRightInd/>
        <w:snapToGrid/>
        <w:spacing w:before="200" w:beforeLines="0" w:after="200" w:afterLines="0" w:line="240" w:lineRule="auto"/>
        <w:ind w:firstLine="640" w:firstLineChars="200"/>
        <w:textAlignment w:val="auto"/>
        <w:rPr>
          <w:rFonts w:hint="default" w:ascii="黑体" w:hAnsi="黑体" w:eastAsia="黑体" w:cs="黑体"/>
          <w:b w:val="0"/>
          <w:bCs/>
          <w:color w:val="auto"/>
          <w:sz w:val="32"/>
          <w:szCs w:val="32"/>
          <w:lang w:val="en-US" w:eastAsia="zh-CN"/>
        </w:rPr>
      </w:pPr>
      <w:bookmarkStart w:id="47" w:name="_Toc13869"/>
      <w:bookmarkStart w:id="48" w:name="_Toc36142484"/>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lang w:val="en-US"/>
        </w:rPr>
        <w:t>、</w:t>
      </w:r>
      <w:r>
        <w:rPr>
          <w:rFonts w:hint="eastAsia" w:ascii="黑体" w:hAnsi="黑体" w:eastAsia="黑体" w:cs="黑体"/>
          <w:b w:val="0"/>
          <w:bCs/>
          <w:color w:val="auto"/>
          <w:sz w:val="32"/>
          <w:szCs w:val="32"/>
          <w:lang w:val="en-US" w:eastAsia="zh-CN"/>
        </w:rPr>
        <w:t>产业</w:t>
      </w:r>
      <w:r>
        <w:rPr>
          <w:rFonts w:hint="eastAsia" w:ascii="黑体" w:hAnsi="黑体" w:eastAsia="黑体" w:cs="黑体"/>
          <w:b w:val="0"/>
          <w:bCs/>
          <w:color w:val="auto"/>
          <w:sz w:val="32"/>
          <w:szCs w:val="32"/>
          <w:lang w:val="en-US"/>
        </w:rPr>
        <w:t>发展重点</w:t>
      </w:r>
      <w:bookmarkEnd w:id="47"/>
      <w:bookmarkEnd w:id="48"/>
    </w:p>
    <w:p>
      <w:pPr>
        <w:pageBreakBefore w:val="0"/>
        <w:widowControl w:val="0"/>
        <w:kinsoku/>
        <w:wordWrap/>
        <w:overflowPunct/>
        <w:topLinePunct w:val="0"/>
        <w:autoSpaceDE/>
        <w:autoSpaceDN/>
        <w:bidi w:val="0"/>
        <w:adjustRightInd w:val="0"/>
        <w:spacing w:line="580" w:lineRule="exact"/>
        <w:ind w:left="0" w:leftChars="0" w:right="0" w:rightChars="0" w:firstLine="640" w:firstLineChars="200"/>
        <w:rPr>
          <w:rFonts w:hint="eastAsia" w:ascii="仿宋_GB2312" w:hAnsi="宋体" w:eastAsia="仿宋_GB2312" w:cs="仿宋_GB2312"/>
          <w:color w:val="auto"/>
          <w:kern w:val="2"/>
          <w:sz w:val="32"/>
          <w:szCs w:val="32"/>
          <w:shd w:val="clear" w:color="auto" w:fill="FFFFFF"/>
          <w:lang w:val="en-US" w:eastAsia="zh-CN" w:bidi="ar-SA"/>
        </w:rPr>
      </w:pPr>
      <w:r>
        <w:rPr>
          <w:rFonts w:hint="eastAsia" w:ascii="仿宋_GB2312" w:hAnsi="宋体" w:eastAsia="仿宋_GB2312" w:cs="仿宋_GB2312"/>
          <w:color w:val="auto"/>
          <w:kern w:val="2"/>
          <w:sz w:val="32"/>
          <w:szCs w:val="32"/>
          <w:shd w:val="clear" w:color="auto" w:fill="FFFFFF"/>
          <w:lang w:val="en-US" w:eastAsia="zh-CN" w:bidi="ar-SA"/>
        </w:rPr>
        <w:t>“十四五”时期，立足城区制造业发展基础和比较优势，对标省“双十”战略性产业集群，坚持高质量发展导向，</w:t>
      </w:r>
      <w:r>
        <w:rPr>
          <w:rFonts w:hint="eastAsia" w:ascii="仿宋_GB2312" w:hAnsi="仿宋_GB2312" w:eastAsia="仿宋_GB2312" w:cs="仿宋_GB2312"/>
          <w:color w:val="auto"/>
          <w:sz w:val="32"/>
          <w:szCs w:val="32"/>
        </w:rPr>
        <w:t>做大做强电子信息产业集群，加快改造提升</w:t>
      </w:r>
      <w:r>
        <w:rPr>
          <w:rFonts w:hint="eastAsia" w:ascii="仿宋_GB2312" w:hAnsi="仿宋_GB2312" w:eastAsia="仿宋_GB2312" w:cs="仿宋_GB2312"/>
          <w:color w:val="auto"/>
          <w:sz w:val="32"/>
          <w:szCs w:val="32"/>
          <w:lang w:val="en-US" w:eastAsia="zh-CN"/>
        </w:rPr>
        <w:t>纺织</w:t>
      </w:r>
      <w:r>
        <w:rPr>
          <w:rFonts w:hint="eastAsia" w:ascii="仿宋_GB2312" w:hAnsi="仿宋_GB2312" w:eastAsia="仿宋_GB2312" w:cs="仿宋_GB2312"/>
          <w:color w:val="auto"/>
          <w:sz w:val="32"/>
          <w:szCs w:val="32"/>
        </w:rPr>
        <w:t>服装、食品加工等传统优势产业，加快</w:t>
      </w:r>
      <w:r>
        <w:rPr>
          <w:rFonts w:hint="eastAsia" w:ascii="仿宋_GB2312" w:hAnsi="仿宋_GB2312" w:eastAsia="仿宋_GB2312" w:cs="仿宋_GB2312"/>
          <w:color w:val="auto"/>
          <w:sz w:val="32"/>
          <w:szCs w:val="32"/>
          <w:lang w:eastAsia="zh-CN"/>
        </w:rPr>
        <w:t>新一代信息技术、新材料、</w:t>
      </w:r>
      <w:r>
        <w:rPr>
          <w:rFonts w:hint="eastAsia" w:ascii="仿宋_GB2312" w:hAnsi="仿宋_GB2312" w:eastAsia="仿宋_GB2312" w:cs="仿宋_GB2312"/>
          <w:color w:val="auto"/>
          <w:sz w:val="32"/>
          <w:szCs w:val="32"/>
          <w:lang w:val="en-US" w:eastAsia="zh-CN"/>
        </w:rPr>
        <w:t>生物制药、</w:t>
      </w:r>
      <w:r>
        <w:rPr>
          <w:rFonts w:hint="eastAsia" w:ascii="仿宋_GB2312" w:hAnsi="仿宋_GB2312" w:eastAsia="仿宋_GB2312" w:cs="仿宋_GB2312"/>
          <w:color w:val="auto"/>
          <w:sz w:val="32"/>
          <w:szCs w:val="32"/>
        </w:rPr>
        <w:t>新能源</w:t>
      </w:r>
      <w:r>
        <w:rPr>
          <w:rFonts w:hint="eastAsia" w:ascii="仿宋_GB2312" w:hAnsi="仿宋_GB2312" w:eastAsia="仿宋_GB2312" w:cs="仿宋_GB2312"/>
          <w:color w:val="auto"/>
          <w:sz w:val="32"/>
          <w:szCs w:val="32"/>
          <w:lang w:eastAsia="zh-CN"/>
        </w:rPr>
        <w:t>、绿色环保、海洋等</w:t>
      </w:r>
      <w:r>
        <w:rPr>
          <w:rFonts w:hint="eastAsia" w:ascii="仿宋_GB2312" w:hAnsi="仿宋_GB2312" w:eastAsia="仿宋_GB2312" w:cs="仿宋_GB2312"/>
          <w:color w:val="auto"/>
          <w:sz w:val="32"/>
          <w:szCs w:val="32"/>
        </w:rPr>
        <w:t>战略性新兴产业发展</w:t>
      </w:r>
      <w:r>
        <w:rPr>
          <w:rFonts w:hint="eastAsia" w:ascii="仿宋_GB2312" w:hAnsi="仿宋_GB2312" w:eastAsia="仿宋_GB2312" w:cs="仿宋_GB2312"/>
          <w:color w:val="auto"/>
          <w:sz w:val="32"/>
          <w:szCs w:val="32"/>
          <w:lang w:eastAsia="zh-CN"/>
        </w:rPr>
        <w:t>，</w:t>
      </w:r>
      <w:r>
        <w:rPr>
          <w:rFonts w:hint="eastAsia" w:ascii="仿宋_GB2312" w:hAnsi="宋体" w:eastAsia="仿宋_GB2312" w:cs="仿宋_GB2312"/>
          <w:color w:val="auto"/>
          <w:kern w:val="2"/>
          <w:sz w:val="32"/>
          <w:szCs w:val="32"/>
          <w:shd w:val="clear" w:color="auto" w:fill="FFFFFF"/>
          <w:lang w:val="en-US" w:eastAsia="zh-CN" w:bidi="ar-SA"/>
        </w:rPr>
        <w:t>完成优势产业做大做强、传统产业加快转型升级、战略性新兴产业快速发展和前沿产业超前布局等四大任务，</w:t>
      </w:r>
      <w:r>
        <w:rPr>
          <w:rFonts w:hint="eastAsia" w:ascii="仿宋_GB2312" w:hAnsi="仿宋_GB2312" w:eastAsia="仿宋_GB2312" w:cs="仿宋_GB2312"/>
          <w:color w:val="auto"/>
          <w:sz w:val="32"/>
          <w:szCs w:val="32"/>
        </w:rPr>
        <w:t>培育壮大市场主体，深入开展质量提升行动，</w:t>
      </w:r>
      <w:r>
        <w:rPr>
          <w:rFonts w:hint="eastAsia" w:ascii="仿宋_GB2312" w:hAnsi="宋体" w:eastAsia="仿宋_GB2312" w:cs="仿宋_GB2312"/>
          <w:color w:val="auto"/>
          <w:kern w:val="2"/>
          <w:sz w:val="32"/>
          <w:szCs w:val="32"/>
          <w:shd w:val="clear" w:color="auto" w:fill="FFFFFF"/>
          <w:lang w:val="en-US" w:eastAsia="zh-CN" w:bidi="ar-SA"/>
        </w:rPr>
        <w:t>加快构建具有汕尾城区特色、为大湾区制造业配套的、具有竞争力的现代产业体系，</w:t>
      </w:r>
      <w:r>
        <w:rPr>
          <w:rFonts w:hint="eastAsia" w:ascii="仿宋_GB2312" w:hAnsi="仿宋_GB2312" w:eastAsia="仿宋_GB2312" w:cs="仿宋_GB2312"/>
          <w:color w:val="auto"/>
          <w:sz w:val="32"/>
          <w:szCs w:val="32"/>
        </w:rPr>
        <w:t>推动制造业高质量发展。</w:t>
      </w:r>
    </w:p>
    <w:p>
      <w:pPr>
        <w:pageBreakBefore w:val="0"/>
        <w:widowControl w:val="0"/>
        <w:kinsoku/>
        <w:wordWrap/>
        <w:overflowPunct/>
        <w:topLinePunct w:val="0"/>
        <w:autoSpaceDE/>
        <w:autoSpaceDN/>
        <w:bidi w:val="0"/>
        <w:adjustRightInd w:val="0"/>
        <w:spacing w:line="580" w:lineRule="exact"/>
        <w:ind w:left="0" w:leftChars="0" w:right="0" w:rightChars="0" w:firstLine="643" w:firstLineChars="200"/>
        <w:outlineLvl w:val="1"/>
        <w:rPr>
          <w:rFonts w:hint="eastAsia" w:ascii="楷体" w:hAnsi="楷体" w:eastAsia="楷体" w:cs="楷体"/>
          <w:b/>
          <w:bCs w:val="0"/>
          <w:color w:val="auto"/>
          <w:sz w:val="32"/>
          <w:szCs w:val="32"/>
        </w:rPr>
      </w:pPr>
      <w:bookmarkStart w:id="49" w:name="_Toc7818"/>
      <w:bookmarkStart w:id="50" w:name="_Toc36142486"/>
      <w:r>
        <w:rPr>
          <w:rFonts w:hint="eastAsia" w:ascii="楷体" w:hAnsi="楷体" w:eastAsia="楷体" w:cs="楷体"/>
          <w:b/>
          <w:bCs w:val="0"/>
          <w:color w:val="auto"/>
          <w:sz w:val="32"/>
          <w:szCs w:val="32"/>
          <w:lang w:val="en-US" w:eastAsia="zh-CN"/>
        </w:rPr>
        <w:t>（一）</w:t>
      </w:r>
      <w:bookmarkStart w:id="51" w:name="_Toc3806"/>
      <w:bookmarkStart w:id="52" w:name="_Toc18583"/>
      <w:bookmarkStart w:id="53" w:name="_Toc30039"/>
      <w:r>
        <w:rPr>
          <w:rFonts w:hint="eastAsia" w:ascii="楷体" w:hAnsi="楷体" w:eastAsia="楷体" w:cs="楷体"/>
          <w:b/>
          <w:bCs w:val="0"/>
          <w:color w:val="auto"/>
          <w:sz w:val="32"/>
          <w:szCs w:val="32"/>
        </w:rPr>
        <w:t>做大做强电子信息产业集群</w:t>
      </w:r>
      <w:bookmarkEnd w:id="49"/>
      <w:bookmarkEnd w:id="51"/>
      <w:bookmarkEnd w:id="52"/>
      <w:bookmarkEnd w:id="53"/>
    </w:p>
    <w:p>
      <w:pPr>
        <w:pageBreakBefore w:val="0"/>
        <w:widowControl w:val="0"/>
        <w:kinsoku/>
        <w:wordWrap/>
        <w:overflowPunct/>
        <w:topLinePunct w:val="0"/>
        <w:autoSpaceDE/>
        <w:autoSpaceDN/>
        <w:bidi w:val="0"/>
        <w:adjustRightInd w:val="0"/>
        <w:spacing w:line="580" w:lineRule="exact"/>
        <w:ind w:left="0" w:leftChars="0" w:right="0" w:rightChars="0"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立足电子信息产业传统优势，充分发挥临近大湾区东岸的区位优势，拓展</w:t>
      </w:r>
      <w:r>
        <w:rPr>
          <w:rFonts w:hint="eastAsia" w:ascii="仿宋_GB2312" w:hAnsi="仿宋_GB2312" w:eastAsia="仿宋_GB2312" w:cs="仿宋_GB2312"/>
          <w:bCs/>
          <w:color w:val="auto"/>
          <w:sz w:val="32"/>
          <w:szCs w:val="32"/>
          <w:lang w:eastAsia="zh-CN"/>
        </w:rPr>
        <w:t>智能制造</w:t>
      </w:r>
      <w:r>
        <w:rPr>
          <w:rFonts w:hint="eastAsia" w:ascii="仿宋_GB2312" w:hAnsi="仿宋_GB2312" w:eastAsia="仿宋_GB2312" w:cs="仿宋_GB2312"/>
          <w:bCs/>
          <w:color w:val="auto"/>
          <w:sz w:val="32"/>
          <w:szCs w:val="32"/>
        </w:rPr>
        <w:t>产品生产线，引进相关配套企业，补齐产业链短板</w:t>
      </w:r>
      <w:r>
        <w:rPr>
          <w:rFonts w:hint="eastAsia" w:ascii="仿宋_GB2312" w:hAnsi="仿宋_GB2312" w:eastAsia="仿宋_GB2312" w:cs="仿宋_GB2312"/>
          <w:color w:val="auto"/>
          <w:sz w:val="32"/>
          <w:szCs w:val="32"/>
        </w:rPr>
        <w:t>，提高经济质量效益和核心竞争力。</w:t>
      </w:r>
    </w:p>
    <w:p>
      <w:pPr>
        <w:pageBreakBefore w:val="0"/>
        <w:widowControl w:val="0"/>
        <w:kinsoku/>
        <w:wordWrap/>
        <w:overflowPunct/>
        <w:topLinePunct w:val="0"/>
        <w:autoSpaceDE/>
        <w:autoSpaceDN/>
        <w:bidi w:val="0"/>
        <w:adjustRightInd w:val="0"/>
        <w:spacing w:line="580" w:lineRule="exact"/>
        <w:ind w:left="0" w:leftChars="0" w:right="0" w:righ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推动产业融合共建。</w:t>
      </w:r>
      <w:r>
        <w:rPr>
          <w:rFonts w:hint="eastAsia" w:ascii="仿宋_GB2312" w:hAnsi="仿宋_GB2312" w:eastAsia="仿宋_GB2312" w:cs="仿宋_GB2312"/>
          <w:b w:val="0"/>
          <w:bCs/>
          <w:color w:val="auto"/>
          <w:sz w:val="32"/>
          <w:szCs w:val="32"/>
          <w:lang w:eastAsia="zh-CN"/>
        </w:rPr>
        <w:t>依托深汕合作，</w:t>
      </w:r>
      <w:r>
        <w:rPr>
          <w:rFonts w:hint="eastAsia" w:ascii="仿宋_GB2312" w:hAnsi="仿宋_GB2312" w:eastAsia="仿宋_GB2312" w:cs="仿宋_GB2312"/>
          <w:color w:val="auto"/>
          <w:sz w:val="32"/>
          <w:szCs w:val="32"/>
        </w:rPr>
        <w:t>拓展传统电子信息产业业务领域，并向产业链高</w:t>
      </w:r>
      <w:r>
        <w:rPr>
          <w:rFonts w:hint="eastAsia" w:ascii="仿宋_GB2312" w:hAnsi="仿宋_GB2312" w:eastAsia="仿宋_GB2312" w:cs="仿宋_GB2312"/>
          <w:color w:val="auto"/>
          <w:sz w:val="32"/>
          <w:szCs w:val="32"/>
          <w:lang w:eastAsia="zh-CN"/>
        </w:rPr>
        <w:t>端</w:t>
      </w:r>
      <w:r>
        <w:rPr>
          <w:rFonts w:hint="eastAsia" w:ascii="仿宋_GB2312" w:hAnsi="仿宋_GB2312" w:eastAsia="仿宋_GB2312" w:cs="仿宋_GB2312"/>
          <w:color w:val="auto"/>
          <w:sz w:val="32"/>
          <w:szCs w:val="32"/>
        </w:rPr>
        <w:t>攀升。着力推动电子信息技术产业与其他产业融合发展，以信息流带动技术流、资金流、人才流、物资流，改善产业结构，提高资源配置效率和全要素生产率。</w:t>
      </w:r>
    </w:p>
    <w:p>
      <w:pPr>
        <w:pageBreakBefore w:val="0"/>
        <w:widowControl w:val="0"/>
        <w:kinsoku/>
        <w:wordWrap/>
        <w:overflowPunct/>
        <w:topLinePunct w:val="0"/>
        <w:autoSpaceDE/>
        <w:autoSpaceDN/>
        <w:bidi w:val="0"/>
        <w:adjustRightInd w:val="0"/>
        <w:spacing w:line="580" w:lineRule="exact"/>
        <w:ind w:left="0" w:leftChars="0" w:right="0" w:righ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促进产业集群化发展。</w:t>
      </w:r>
      <w:r>
        <w:rPr>
          <w:rFonts w:hint="eastAsia" w:ascii="仿宋_GB2312" w:hAnsi="仿宋_GB2312" w:eastAsia="仿宋_GB2312" w:cs="仿宋_GB2312"/>
          <w:color w:val="auto"/>
          <w:sz w:val="32"/>
          <w:szCs w:val="32"/>
        </w:rPr>
        <w:t>依托红草产业园区，发挥信利、信元、国信通等龙头企业带动作用，以集成电路及关键元器件、信息通信设备以及新型显示器等为发展重点，加强关键核心技术攻关。积极承接大湾区的产业疏解、延伸和功能拓展，引进与龙头企业配套的上下游企业，纵向延伸产业链，带动产业集群化发展，深度融入珠江东岸电子制造业的产业带。力争到2025年，电子信息全产业链产值</w:t>
      </w:r>
      <w:r>
        <w:rPr>
          <w:rFonts w:ascii="仿宋_GB2312" w:hAnsi="仿宋_GB2312" w:eastAsia="仿宋_GB2312" w:cs="仿宋_GB2312"/>
          <w:color w:val="auto"/>
          <w:sz w:val="32"/>
          <w:szCs w:val="32"/>
        </w:rPr>
        <w:t>超过</w:t>
      </w:r>
      <w:r>
        <w:rPr>
          <w:rFonts w:hint="eastAsia" w:ascii="仿宋_GB2312" w:hAnsi="仿宋_GB2312" w:eastAsia="仿宋_GB2312" w:cs="仿宋_GB2312"/>
          <w:color w:val="auto"/>
          <w:sz w:val="32"/>
          <w:szCs w:val="32"/>
          <w:lang w:val="en-US" w:eastAsia="zh-CN"/>
        </w:rPr>
        <w:t>400</w:t>
      </w:r>
      <w:r>
        <w:rPr>
          <w:rFonts w:hint="eastAsia" w:ascii="仿宋_GB2312" w:hAnsi="仿宋_GB2312" w:eastAsia="仿宋_GB2312" w:cs="仿宋_GB2312"/>
          <w:color w:val="auto"/>
          <w:sz w:val="32"/>
          <w:szCs w:val="32"/>
        </w:rPr>
        <w:t>亿元。</w:t>
      </w:r>
    </w:p>
    <w:p>
      <w:pPr>
        <w:pStyle w:val="2"/>
        <w:ind w:left="0" w:leftChars="0" w:firstLine="0" w:firstLineChars="0"/>
        <w:rPr>
          <w:rFonts w:hint="eastAsia"/>
          <w:color w:val="auto"/>
          <w:lang w:val="en-US" w:eastAsia="zh-CN"/>
        </w:rPr>
      </w:pPr>
    </w:p>
    <w:p>
      <w:pPr>
        <w:pStyle w:val="4"/>
        <w:pageBreakBefore w:val="0"/>
        <w:kinsoku/>
        <w:wordWrap/>
        <w:overflowPunct/>
        <w:autoSpaceDE/>
        <w:autoSpaceDN/>
        <w:bidi w:val="0"/>
        <w:adjustRightInd/>
        <w:snapToGrid/>
        <w:spacing w:before="200" w:beforeLines="0" w:after="200" w:afterLines="0" w:line="240" w:lineRule="auto"/>
        <w:ind w:firstLine="643" w:firstLineChars="200"/>
        <w:textAlignment w:val="auto"/>
        <w:rPr>
          <w:rFonts w:hint="eastAsia" w:ascii="楷体" w:hAnsi="楷体" w:eastAsia="楷体" w:cs="楷体"/>
          <w:b/>
          <w:color w:val="auto"/>
          <w:sz w:val="32"/>
          <w:szCs w:val="32"/>
          <w:lang w:val="en-US" w:eastAsia="zh-CN"/>
        </w:rPr>
      </w:pPr>
      <w:bookmarkStart w:id="54" w:name="_Toc25732"/>
      <w:r>
        <w:rPr>
          <w:rFonts w:hint="eastAsia" w:ascii="楷体" w:hAnsi="楷体" w:eastAsia="楷体" w:cs="楷体"/>
          <w:b/>
          <w:color w:val="auto"/>
          <w:sz w:val="32"/>
          <w:szCs w:val="32"/>
          <w:lang w:val="en-US" w:eastAsia="zh-CN"/>
        </w:rPr>
        <w:t>（二）推动传统产业转型升级</w:t>
      </w:r>
      <w:bookmarkEnd w:id="50"/>
      <w:bookmarkEnd w:id="54"/>
    </w:p>
    <w:p>
      <w:pPr>
        <w:pageBreakBefore w:val="0"/>
        <w:kinsoku/>
        <w:wordWrap/>
        <w:overflowPunct/>
        <w:autoSpaceDE/>
        <w:autoSpaceDN/>
        <w:bidi w:val="0"/>
        <w:adjustRightInd/>
        <w:snapToGrid/>
        <w:spacing w:before="200" w:after="200" w:line="240" w:lineRule="auto"/>
        <w:ind w:firstLine="640" w:firstLineChars="200"/>
        <w:contextualSpacing/>
        <w:jc w:val="both"/>
        <w:textAlignment w:val="auto"/>
        <w:rPr>
          <w:rFonts w:hint="eastAsia" w:ascii="仿宋_GB2312" w:hAnsi="宋体" w:eastAsia="仿宋_GB2312" w:cs="仿宋_GB2312"/>
          <w:color w:val="auto"/>
          <w:kern w:val="2"/>
          <w:sz w:val="32"/>
          <w:szCs w:val="32"/>
          <w:shd w:val="clear" w:color="auto" w:fill="FFFFFF"/>
          <w:lang w:val="en-US" w:eastAsia="zh-CN" w:bidi="ar-SA"/>
        </w:rPr>
      </w:pPr>
      <w:r>
        <w:rPr>
          <w:rFonts w:hint="eastAsia" w:ascii="仿宋_GB2312" w:hAnsi="宋体" w:eastAsia="仿宋_GB2312" w:cs="仿宋_GB2312"/>
          <w:color w:val="auto"/>
          <w:kern w:val="2"/>
          <w:sz w:val="32"/>
          <w:szCs w:val="32"/>
          <w:shd w:val="clear" w:color="auto" w:fill="FFFFFF"/>
          <w:lang w:val="en-US" w:eastAsia="zh-CN" w:bidi="ar-SA"/>
        </w:rPr>
        <w:t>对标市场新需求，以高端化、智能化、绿色化为发展方向，发展先进适用性技术，加快数字技术向传统产业生产线渗透，推动纺织服装等传统产业向产业链高、终端方向转型升级，提高产业链供应链的创新力、附加值、安全可靠性。</w:t>
      </w: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55" w:name="_Toc11858"/>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食品加工</w:t>
      </w:r>
      <w:r>
        <w:rPr>
          <w:rFonts w:hint="eastAsia" w:ascii="宋体" w:hAnsi="宋体" w:eastAsia="宋体" w:cs="宋体"/>
          <w:color w:val="auto"/>
          <w:sz w:val="32"/>
          <w:szCs w:val="32"/>
          <w:lang w:val="en-US" w:eastAsia="zh-CN"/>
        </w:rPr>
        <w:t>业</w:t>
      </w:r>
      <w:bookmarkEnd w:id="55"/>
    </w:p>
    <w:p>
      <w:pPr>
        <w:pageBreakBefore w:val="0"/>
        <w:kinsoku/>
        <w:wordWrap/>
        <w:overflowPunct/>
        <w:autoSpaceDE/>
        <w:autoSpaceDN/>
        <w:bidi w:val="0"/>
        <w:adjustRightInd/>
        <w:snapToGrid/>
        <w:spacing w:before="200" w:after="200" w:line="240" w:lineRule="auto"/>
        <w:ind w:firstLine="640" w:firstLineChars="200"/>
        <w:contextualSpacing/>
        <w:jc w:val="both"/>
        <w:textAlignment w:val="auto"/>
        <w:rPr>
          <w:rFonts w:hint="eastAsia" w:ascii="仿宋_GB2312" w:hAnsi="宋体" w:eastAsia="仿宋_GB2312" w:cs="仿宋_GB2312"/>
          <w:color w:val="auto"/>
          <w:kern w:val="2"/>
          <w:sz w:val="32"/>
          <w:szCs w:val="32"/>
          <w:shd w:val="clear" w:color="auto" w:fill="FFFFFF"/>
          <w:lang w:val="en-US" w:eastAsia="zh-CN" w:bidi="ar-SA"/>
        </w:rPr>
      </w:pPr>
      <w:r>
        <w:rPr>
          <w:rFonts w:hint="eastAsia" w:ascii="仿宋_GB2312" w:hAnsi="宋体" w:eastAsia="仿宋_GB2312" w:cs="仿宋_GB2312"/>
          <w:color w:val="auto"/>
          <w:kern w:val="2"/>
          <w:sz w:val="32"/>
          <w:szCs w:val="32"/>
          <w:shd w:val="clear" w:color="auto" w:fill="FFFFFF"/>
          <w:lang w:val="en-US" w:eastAsia="zh-CN" w:bidi="ar-SA"/>
        </w:rPr>
        <w:t>以五丰水产、五丰海洋、国泰食品、维明生物、农首农业、雅泰隆、老德头等企业为龙头，重点发展高效生态海洋水产业、绿色农业和食品原料综合利用，加强药食同源功能性食品的精深加工和市场应用，提升产品附加值。推广应用自动化、数字化、智能化、供应链管理等先进制造技术和管理服务，推进新型非热加工、新型杀菌、高效分离、节能干燥、清洁生产、无损和在线检测等技术的应用。向下游销售环节延伸产业链，发展冷链技术，打造集仓储、加工包装、运输配送功能的冷链物流中心。到2025年，预期实现产值60亿元。</w:t>
      </w: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56" w:name="_Toc29413"/>
      <w:r>
        <w:rPr>
          <w:rFonts w:hint="eastAsia" w:ascii="宋体" w:hAnsi="宋体" w:eastAsia="宋体" w:cs="宋体"/>
          <w:color w:val="auto"/>
          <w:sz w:val="32"/>
          <w:szCs w:val="32"/>
          <w:lang w:val="en-US" w:eastAsia="zh-CN"/>
        </w:rPr>
        <w:t>2.纺织服装业</w:t>
      </w:r>
      <w:bookmarkEnd w:id="56"/>
    </w:p>
    <w:p>
      <w:pPr>
        <w:pageBreakBefore w:val="0"/>
        <w:kinsoku/>
        <w:wordWrap/>
        <w:overflowPunct/>
        <w:autoSpaceDE/>
        <w:autoSpaceDN/>
        <w:bidi w:val="0"/>
        <w:adjustRightInd/>
        <w:snapToGrid/>
        <w:spacing w:before="200" w:after="200" w:line="240" w:lineRule="auto"/>
        <w:ind w:firstLine="640" w:firstLineChars="200"/>
        <w:contextualSpacing/>
        <w:jc w:val="both"/>
        <w:textAlignment w:val="auto"/>
        <w:rPr>
          <w:rFonts w:hint="eastAsia" w:ascii="仿宋_GB2312" w:hAnsi="宋体" w:eastAsia="仿宋_GB2312" w:cs="仿宋_GB2312"/>
          <w:color w:val="auto"/>
          <w:kern w:val="2"/>
          <w:sz w:val="32"/>
          <w:szCs w:val="32"/>
          <w:shd w:val="clear" w:color="auto" w:fill="FFFFFF"/>
          <w:lang w:val="en-US" w:eastAsia="zh-CN" w:bidi="ar-SA"/>
        </w:rPr>
      </w:pPr>
      <w:r>
        <w:rPr>
          <w:rFonts w:hint="eastAsia" w:ascii="仿宋_GB2312" w:hAnsi="宋体" w:eastAsia="仿宋_GB2312" w:cs="仿宋_GB2312"/>
          <w:color w:val="auto"/>
          <w:kern w:val="2"/>
          <w:sz w:val="32"/>
          <w:szCs w:val="32"/>
          <w:shd w:val="clear" w:color="auto" w:fill="FFFFFF"/>
          <w:lang w:val="en-US" w:eastAsia="zh-CN" w:bidi="ar-SA"/>
        </w:rPr>
        <w:t>以万盛针织、兴盛织造、国润纺织等纺织服装企业为龙头，鼓励企业创立自主品牌，提高服装设计能力。</w:t>
      </w:r>
      <w:r>
        <w:rPr>
          <w:rFonts w:hint="eastAsia" w:ascii="仿宋_GB2312" w:hAnsi="仿宋" w:eastAsia="仿宋_GB2312" w:cs="仿宋"/>
          <w:bCs/>
          <w:color w:val="auto"/>
          <w:sz w:val="32"/>
          <w:szCs w:val="32"/>
        </w:rPr>
        <w:t>推动纺织行业材料及工艺技术升级，积极对接深圳工业设计、创新创意资源，加强研发设计、品牌打造和渠道开拓，引导行业加强产学研合作和研发平台建设，以“个性化定制”、云制造等制造服务化方式，推动纺织服装产业向快时尚服装产业转型，建设集材料研发、服装设计、生产等于一体的时尚产业集群</w:t>
      </w:r>
      <w:r>
        <w:rPr>
          <w:rFonts w:hint="eastAsia" w:ascii="仿宋_GB2312" w:hAnsi="仿宋" w:eastAsia="仿宋_GB2312" w:cs="仿宋"/>
          <w:bCs/>
          <w:color w:val="auto"/>
          <w:sz w:val="32"/>
          <w:szCs w:val="32"/>
          <w:lang w:eastAsia="zh-CN"/>
        </w:rPr>
        <w:t>；</w:t>
      </w:r>
      <w:r>
        <w:rPr>
          <w:rFonts w:hint="eastAsia" w:ascii="仿宋_GB2312" w:hAnsi="宋体" w:eastAsia="仿宋_GB2312" w:cs="仿宋_GB2312"/>
          <w:color w:val="auto"/>
          <w:kern w:val="2"/>
          <w:sz w:val="32"/>
          <w:szCs w:val="32"/>
          <w:shd w:val="clear" w:color="auto" w:fill="FFFFFF"/>
          <w:lang w:val="en-US" w:eastAsia="zh-CN" w:bidi="ar-SA"/>
        </w:rPr>
        <w:t>拓宽产品销售渠道，以线上交易平台、直播带货等方式打通产业链，提升产品知名度和销量。通过“机器换人”“上云上平台”，加快人机智能交互和工业机器人等技术应用，建设数字化车间和智能工厂，推广现代化制造模式，提高整线装备的自动化水平。探索“设计+制造”“低碳+智能”“时尚+品牌”生产模式，推动产业向高端化、智能化、绿色化升级。力争2025年实现产值6亿元。</w:t>
      </w:r>
    </w:p>
    <w:tbl>
      <w:tblPr>
        <w:tblStyle w:val="12"/>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46" w:type="dxa"/>
            <w:noWrap w:val="0"/>
            <w:vAlign w:val="center"/>
          </w:tcPr>
          <w:p>
            <w:pPr>
              <w:spacing w:line="400" w:lineRule="exact"/>
              <w:jc w:val="center"/>
              <w:rPr>
                <w:rFonts w:ascii="黑体" w:hAnsi="黑体" w:eastAsia="黑体"/>
                <w:color w:val="auto"/>
                <w:sz w:val="30"/>
                <w:szCs w:val="30"/>
              </w:rPr>
            </w:pPr>
            <w:bookmarkStart w:id="57" w:name="_Hlk66355234"/>
            <w:r>
              <w:rPr>
                <w:rFonts w:hint="eastAsia" w:ascii="黑体" w:hAnsi="黑体" w:eastAsia="黑体"/>
                <w:color w:val="auto"/>
                <w:sz w:val="30"/>
                <w:szCs w:val="30"/>
              </w:rPr>
              <w:t>专栏</w:t>
            </w:r>
            <w:r>
              <w:rPr>
                <w:rFonts w:ascii="黑体" w:hAnsi="黑体" w:eastAsia="黑体"/>
                <w:color w:val="auto"/>
                <w:sz w:val="30"/>
                <w:szCs w:val="30"/>
              </w:rPr>
              <w:t xml:space="preserve">1 </w:t>
            </w:r>
            <w:r>
              <w:rPr>
                <w:rFonts w:hint="eastAsia" w:ascii="黑体" w:hAnsi="黑体" w:eastAsia="黑体"/>
                <w:color w:val="auto"/>
                <w:sz w:val="30"/>
                <w:szCs w:val="30"/>
              </w:rPr>
              <w:t>纺织服装产业重点项目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trPr>
        <w:tc>
          <w:tcPr>
            <w:tcW w:w="8446" w:type="dxa"/>
            <w:noWrap w:val="0"/>
            <w:vAlign w:val="top"/>
          </w:tcPr>
          <w:p>
            <w:pPr>
              <w:keepNext w:val="0"/>
              <w:keepLines w:val="0"/>
              <w:widowControl/>
              <w:suppressLineNumbers w:val="0"/>
              <w:shd w:val="clear" w:color="auto" w:fill="FFFFFF"/>
              <w:spacing w:after="225" w:afterAutospacing="0" w:line="360" w:lineRule="atLeast"/>
              <w:ind w:left="0" w:firstLine="420"/>
              <w:jc w:val="left"/>
              <w:rPr>
                <w:rFonts w:ascii="宋体" w:hAnsi="宋体" w:cs="仿宋"/>
                <w:b/>
                <w:bCs/>
                <w:color w:val="auto"/>
                <w:sz w:val="28"/>
                <w:szCs w:val="28"/>
              </w:rPr>
            </w:pPr>
            <w:r>
              <w:rPr>
                <w:rFonts w:hint="eastAsia" w:ascii="仿宋_GB2312" w:hAnsi="仿宋_GB2312" w:eastAsia="仿宋_GB2312" w:cs="仿宋_GB2312"/>
                <w:b/>
                <w:bCs/>
                <w:color w:val="auto"/>
                <w:sz w:val="28"/>
                <w:szCs w:val="28"/>
              </w:rPr>
              <w:t>汕尾市国皓棉纺生产项目：</w:t>
            </w:r>
            <w:r>
              <w:rPr>
                <w:rFonts w:hint="eastAsia" w:ascii="仿宋_GB2312" w:hAnsi="仿宋_GB2312" w:eastAsia="仿宋_GB2312" w:cs="仿宋_GB2312"/>
                <w:b w:val="0"/>
                <w:bCs w:val="0"/>
                <w:color w:val="auto"/>
                <w:sz w:val="28"/>
                <w:szCs w:val="28"/>
                <w:lang w:eastAsia="zh-CN"/>
              </w:rPr>
              <w:t>汕尾市国皓棉纺织有限公司主要</w:t>
            </w:r>
            <w:r>
              <w:rPr>
                <w:rFonts w:hint="eastAsia" w:ascii="仿宋_GB2312" w:hAnsi="仿宋_GB2312" w:eastAsia="仿宋_GB2312" w:cs="仿宋_GB2312"/>
                <w:b w:val="0"/>
                <w:bCs w:val="0"/>
                <w:i w:val="0"/>
                <w:iCs w:val="0"/>
                <w:caps w:val="0"/>
                <w:color w:val="auto"/>
                <w:spacing w:val="0"/>
                <w:kern w:val="0"/>
                <w:sz w:val="28"/>
                <w:szCs w:val="28"/>
                <w:shd w:val="clear" w:color="auto" w:fill="FFFFFF"/>
                <w:lang w:val="en-US" w:eastAsia="zh-CN" w:bidi="ar"/>
              </w:rPr>
              <w:t>生产及销售新型本纱、色纺纱、粘棉纱、麻棉纱及棉布类等。</w:t>
            </w:r>
            <w:r>
              <w:rPr>
                <w:rFonts w:hint="eastAsia" w:ascii="仿宋_GB2312" w:hAnsi="仿宋_GB2312" w:eastAsia="仿宋_GB2312" w:cs="仿宋_GB2312"/>
                <w:i w:val="0"/>
                <w:iCs w:val="0"/>
                <w:caps w:val="0"/>
                <w:color w:val="auto"/>
                <w:spacing w:val="0"/>
                <w:sz w:val="28"/>
                <w:szCs w:val="28"/>
                <w:shd w:val="clear" w:color="auto" w:fill="FBFDFE"/>
              </w:rPr>
              <w:t>本项目</w:t>
            </w:r>
            <w:r>
              <w:rPr>
                <w:rFonts w:hint="eastAsia" w:ascii="仿宋_GB2312" w:hAnsi="仿宋_GB2312" w:eastAsia="仿宋_GB2312" w:cs="仿宋_GB2312"/>
                <w:i w:val="0"/>
                <w:iCs w:val="0"/>
                <w:caps w:val="0"/>
                <w:color w:val="auto"/>
                <w:spacing w:val="0"/>
                <w:sz w:val="28"/>
                <w:szCs w:val="28"/>
                <w:shd w:val="clear" w:color="auto" w:fill="FBFDFE"/>
                <w:lang w:eastAsia="zh-CN"/>
              </w:rPr>
              <w:t>位于汕尾市</w:t>
            </w:r>
            <w:r>
              <w:rPr>
                <w:rFonts w:hint="eastAsia" w:ascii="仿宋_GB2312" w:hAnsi="仿宋_GB2312" w:eastAsia="仿宋_GB2312" w:cs="仿宋_GB2312"/>
                <w:i w:val="0"/>
                <w:iCs w:val="0"/>
                <w:caps w:val="0"/>
                <w:color w:val="auto"/>
                <w:spacing w:val="0"/>
                <w:sz w:val="28"/>
                <w:szCs w:val="28"/>
                <w:shd w:val="clear" w:color="auto" w:fill="FBFDFE"/>
              </w:rPr>
              <w:t>高新区红草园区范围内洪坑北路北侧、东坑路南侧</w:t>
            </w:r>
            <w:r>
              <w:rPr>
                <w:rFonts w:hint="eastAsia" w:ascii="仿宋_GB2312" w:hAnsi="仿宋_GB2312" w:eastAsia="仿宋_GB2312" w:cs="仿宋_GB2312"/>
                <w:i w:val="0"/>
                <w:iCs w:val="0"/>
                <w:caps w:val="0"/>
                <w:color w:val="auto"/>
                <w:spacing w:val="0"/>
                <w:sz w:val="28"/>
                <w:szCs w:val="28"/>
                <w:shd w:val="clear" w:color="auto" w:fill="FBFDFE"/>
                <w:lang w:eastAsia="zh-CN"/>
              </w:rPr>
              <w:t>，</w:t>
            </w:r>
            <w:r>
              <w:rPr>
                <w:rFonts w:hint="eastAsia" w:ascii="仿宋_GB2312" w:hAnsi="仿宋_GB2312" w:eastAsia="仿宋_GB2312" w:cs="仿宋_GB2312"/>
                <w:i w:val="0"/>
                <w:iCs w:val="0"/>
                <w:caps w:val="0"/>
                <w:color w:val="auto"/>
                <w:spacing w:val="0"/>
                <w:sz w:val="28"/>
                <w:szCs w:val="28"/>
                <w:shd w:val="clear" w:color="auto" w:fill="FBFDFE"/>
              </w:rPr>
              <w:t>占地面积35415平米，建筑面积约88537.5平方米，拟建四栋工业标准化厂房。</w:t>
            </w:r>
            <w:r>
              <w:rPr>
                <w:rFonts w:hint="eastAsia" w:ascii="仿宋_GB2312" w:hAnsi="仿宋_GB2312" w:eastAsia="仿宋_GB2312" w:cs="仿宋_GB2312"/>
                <w:color w:val="auto"/>
                <w:sz w:val="28"/>
                <w:szCs w:val="28"/>
              </w:rPr>
              <w:t>建设时限为2020-2022年，“十四五”期间总投资额5亿元，</w:t>
            </w:r>
            <w:r>
              <w:rPr>
                <w:rFonts w:hint="eastAsia" w:ascii="仿宋_GB2312" w:hAnsi="仿宋_GB2312" w:eastAsia="仿宋_GB2312" w:cs="仿宋_GB2312"/>
                <w:i w:val="0"/>
                <w:iCs w:val="0"/>
                <w:caps w:val="0"/>
                <w:color w:val="auto"/>
                <w:spacing w:val="0"/>
                <w:sz w:val="28"/>
                <w:szCs w:val="28"/>
                <w:shd w:val="clear" w:color="auto" w:fill="FBFDFE"/>
              </w:rPr>
              <w:t>实现年产纱10000吨，年产值达2亿人民币。</w:t>
            </w:r>
          </w:p>
        </w:tc>
      </w:tr>
      <w:bookmarkEnd w:id="57"/>
    </w:tbl>
    <w:p>
      <w:pPr>
        <w:pStyle w:val="2"/>
        <w:rPr>
          <w:rFonts w:hint="eastAsia"/>
          <w:color w:val="auto"/>
          <w:lang w:val="en-US" w:eastAsia="zh-CN"/>
        </w:rPr>
      </w:pP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58" w:name="_Toc8101"/>
      <w:r>
        <w:rPr>
          <w:rFonts w:hint="eastAsia" w:ascii="宋体" w:hAnsi="宋体" w:eastAsia="宋体" w:cs="宋体"/>
          <w:color w:val="auto"/>
          <w:sz w:val="32"/>
          <w:szCs w:val="32"/>
          <w:lang w:val="en-US" w:eastAsia="zh-CN"/>
        </w:rPr>
        <w:t>3.船舶修造业</w:t>
      </w:r>
      <w:bookmarkEnd w:id="58"/>
    </w:p>
    <w:p>
      <w:pPr>
        <w:pageBreakBefore w:val="0"/>
        <w:kinsoku/>
        <w:wordWrap/>
        <w:overflowPunct/>
        <w:autoSpaceDE/>
        <w:autoSpaceDN/>
        <w:bidi w:val="0"/>
        <w:adjustRightInd/>
        <w:snapToGrid/>
        <w:spacing w:before="200" w:after="200" w:line="240" w:lineRule="auto"/>
        <w:ind w:firstLine="640" w:firstLineChars="200"/>
        <w:contextualSpacing/>
        <w:jc w:val="both"/>
        <w:textAlignment w:val="auto"/>
        <w:rPr>
          <w:rFonts w:hint="eastAsia" w:ascii="仿宋_GB2312" w:hAnsi="宋体" w:eastAsia="仿宋_GB2312" w:cs="仿宋_GB2312"/>
          <w:color w:val="auto"/>
          <w:kern w:val="2"/>
          <w:sz w:val="32"/>
          <w:szCs w:val="32"/>
          <w:shd w:val="clear" w:color="auto" w:fill="FFFFFF"/>
          <w:lang w:val="en-US" w:eastAsia="zh-CN" w:bidi="ar-SA"/>
        </w:rPr>
      </w:pPr>
      <w:r>
        <w:rPr>
          <w:rFonts w:hint="eastAsia" w:ascii="仿宋_GB2312" w:hAnsi="宋体" w:eastAsia="仿宋_GB2312" w:cs="仿宋_GB2312"/>
          <w:color w:val="auto"/>
          <w:kern w:val="2"/>
          <w:sz w:val="32"/>
          <w:szCs w:val="32"/>
          <w:shd w:val="clear" w:color="auto" w:fill="FFFFFF"/>
          <w:lang w:val="en-US" w:eastAsia="zh-CN" w:bidi="ar-SA"/>
        </w:rPr>
        <w:t>结合国家政策着重推进远洋捕捞设备，以万聪船舶、红海船务、建业船舶、鸿业船舶等企业为引领，加大技术改造投入和增资扩产，引进先进生产设备和改善生产技术条件，提升企业生产能力。积极开展新船型、新建造技术研究，加强船舶设计，提升建造质量，强化汕尾船舶修造品牌效应。鼓励小船厂整合重组，逐步淘汰落后产能，走集约化、规模化、规范化发展道路。</w:t>
      </w:r>
    </w:p>
    <w:p>
      <w:pPr>
        <w:pStyle w:val="4"/>
        <w:pageBreakBefore w:val="0"/>
        <w:kinsoku/>
        <w:wordWrap/>
        <w:overflowPunct/>
        <w:autoSpaceDE/>
        <w:autoSpaceDN/>
        <w:bidi w:val="0"/>
        <w:adjustRightInd/>
        <w:snapToGrid/>
        <w:spacing w:before="200" w:beforeLines="0" w:after="200" w:afterLines="0" w:line="240" w:lineRule="auto"/>
        <w:ind w:firstLine="643" w:firstLineChars="200"/>
        <w:jc w:val="both"/>
        <w:textAlignment w:val="auto"/>
        <w:rPr>
          <w:rFonts w:hint="eastAsia" w:ascii="楷体" w:hAnsi="楷体" w:eastAsia="楷体" w:cs="楷体"/>
          <w:b/>
          <w:color w:val="auto"/>
          <w:sz w:val="32"/>
          <w:szCs w:val="32"/>
          <w:lang w:val="en-US" w:eastAsia="zh-CN"/>
        </w:rPr>
      </w:pPr>
      <w:bookmarkStart w:id="59" w:name="_Toc18604"/>
      <w:r>
        <w:rPr>
          <w:rFonts w:hint="eastAsia" w:ascii="楷体" w:hAnsi="楷体" w:eastAsia="楷体" w:cs="楷体"/>
          <w:b/>
          <w:color w:val="auto"/>
          <w:sz w:val="32"/>
          <w:szCs w:val="32"/>
          <w:lang w:val="en-US" w:eastAsia="zh-CN"/>
        </w:rPr>
        <w:t>（三）培育发展战略性新兴产业</w:t>
      </w:r>
      <w:bookmarkEnd w:id="59"/>
    </w:p>
    <w:p>
      <w:pPr>
        <w:pageBreakBefore w:val="0"/>
        <w:kinsoku/>
        <w:wordWrap/>
        <w:overflowPunct/>
        <w:autoSpaceDE/>
        <w:autoSpaceDN/>
        <w:bidi w:val="0"/>
        <w:adjustRightInd/>
        <w:snapToGrid/>
        <w:spacing w:before="200" w:after="200" w:line="240" w:lineRule="auto"/>
        <w:ind w:firstLine="640" w:firstLineChars="200"/>
        <w:contextualSpacing/>
        <w:jc w:val="both"/>
        <w:textAlignment w:val="auto"/>
        <w:rPr>
          <w:rFonts w:hint="eastAsia" w:ascii="仿宋_GB2312" w:hAnsi="宋体" w:eastAsia="仿宋_GB2312" w:cs="仿宋_GB2312"/>
          <w:color w:val="auto"/>
          <w:kern w:val="2"/>
          <w:sz w:val="32"/>
          <w:szCs w:val="32"/>
          <w:shd w:val="clear" w:color="auto" w:fill="FFFFFF"/>
          <w:lang w:val="en-US" w:eastAsia="zh-CN" w:bidi="ar-SA"/>
        </w:rPr>
      </w:pPr>
      <w:r>
        <w:rPr>
          <w:rFonts w:hint="eastAsia" w:ascii="仿宋_GB2312" w:hAnsi="宋体" w:eastAsia="仿宋_GB2312" w:cs="仿宋_GB2312"/>
          <w:color w:val="auto"/>
          <w:kern w:val="2"/>
          <w:sz w:val="32"/>
          <w:szCs w:val="32"/>
          <w:shd w:val="clear" w:color="auto" w:fill="FFFFFF"/>
          <w:lang w:val="en-US" w:eastAsia="zh-CN" w:bidi="ar-SA"/>
        </w:rPr>
        <w:t>加快发展数字经济核心产业、生物技术、新能源、新材料、绿色环保等战略性新兴产业，强化要素支撑，壮大支柱产业链，打造高端装备制造、前沿新材料、生物医药新兴产业链，构建各具特色、优势互补、结构合理的战略性新兴产业集群化发展格局。</w:t>
      </w:r>
    </w:p>
    <w:p>
      <w:pPr>
        <w:pStyle w:val="5"/>
        <w:pageBreakBefore w:val="0"/>
        <w:numPr>
          <w:ilvl w:val="0"/>
          <w:numId w:val="1"/>
        </w:numPr>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60" w:name="_Toc9134"/>
      <w:r>
        <w:rPr>
          <w:rFonts w:hint="eastAsia" w:ascii="宋体" w:hAnsi="宋体" w:eastAsia="宋体" w:cs="宋体"/>
          <w:color w:val="auto"/>
          <w:sz w:val="32"/>
          <w:szCs w:val="32"/>
          <w:lang w:val="en-US" w:eastAsia="zh-CN"/>
        </w:rPr>
        <w:t>数字经济核心产业</w:t>
      </w:r>
    </w:p>
    <w:bookmarkEnd w:id="60"/>
    <w:p>
      <w:pPr>
        <w:pageBreakBefore w:val="0"/>
        <w:widowControl w:val="0"/>
        <w:kinsoku/>
        <w:wordWrap/>
        <w:overflowPunct/>
        <w:topLinePunct w:val="0"/>
        <w:autoSpaceDE/>
        <w:autoSpaceDN/>
        <w:bidi w:val="0"/>
        <w:adjustRightInd w:val="0"/>
        <w:spacing w:line="580" w:lineRule="exact"/>
        <w:ind w:right="0" w:rightChars="0"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全力推动数字经济创新发展，推进云计算、大数据、物联网、工业互联网、人工智能、区块链等核心产业发展，促进数字技术与实体经济深度融合，加快丰富应用场景，赋能传统产业转型升级，催生新产业新业态新模式，壮大经济发展新引擎。</w:t>
      </w:r>
    </w:p>
    <w:p>
      <w:pPr>
        <w:pStyle w:val="23"/>
        <w:spacing w:line="240" w:lineRule="auto"/>
        <w:ind w:firstLine="643" w:firstLineChars="200"/>
        <w:rPr>
          <w:rFonts w:ascii="仿宋_GB2312" w:hAnsi="仿宋" w:eastAsia="仿宋_GB2312"/>
          <w:color w:val="auto"/>
          <w:sz w:val="32"/>
          <w:szCs w:val="32"/>
          <w:lang w:val="en-US" w:eastAsia="zh-CN"/>
        </w:rPr>
      </w:pPr>
      <w:r>
        <w:rPr>
          <w:rFonts w:hint="eastAsia" w:ascii="仿宋_GB2312" w:hAnsi="楷体" w:eastAsia="仿宋_GB2312" w:cs="Times New Roman"/>
          <w:b/>
          <w:bCs/>
          <w:color w:val="auto"/>
          <w:kern w:val="0"/>
          <w:sz w:val="32"/>
          <w:szCs w:val="32"/>
        </w:rPr>
        <w:t>加快新一代通信基础设施建设</w:t>
      </w:r>
      <w:r>
        <w:rPr>
          <w:rFonts w:hint="eastAsia" w:ascii="仿宋_GB2312" w:hAnsi="楷体" w:eastAsia="仿宋_GB2312" w:cs="Times New Roman"/>
          <w:b/>
          <w:bCs/>
          <w:color w:val="auto"/>
          <w:kern w:val="0"/>
          <w:sz w:val="32"/>
          <w:szCs w:val="32"/>
          <w:lang w:eastAsia="zh-CN"/>
        </w:rPr>
        <w:t>。</w:t>
      </w:r>
      <w:r>
        <w:rPr>
          <w:rFonts w:hint="eastAsia" w:ascii="仿宋_GB2312" w:hAnsi="楷体" w:eastAsia="仿宋_GB2312" w:cs="Times New Roman"/>
          <w:color w:val="auto"/>
          <w:kern w:val="0"/>
          <w:sz w:val="32"/>
          <w:szCs w:val="32"/>
        </w:rPr>
        <w:t>推进5G基站和智慧杆塔建设，加快推进5G网络连续覆盖，到2025年，5G</w:t>
      </w:r>
      <w:r>
        <w:rPr>
          <w:rFonts w:hint="eastAsia" w:ascii="仿宋_GB2312" w:hAnsi="楷体" w:eastAsia="仿宋_GB2312" w:cs="Times New Roman"/>
          <w:color w:val="auto"/>
          <w:kern w:val="0"/>
          <w:sz w:val="32"/>
          <w:szCs w:val="32"/>
          <w:lang w:eastAsia="zh-CN"/>
        </w:rPr>
        <w:t>在</w:t>
      </w:r>
      <w:r>
        <w:rPr>
          <w:rFonts w:hint="eastAsia" w:ascii="仿宋_GB2312" w:hAnsi="楷体" w:eastAsia="仿宋_GB2312" w:cs="Times New Roman"/>
          <w:color w:val="auto"/>
          <w:kern w:val="0"/>
          <w:sz w:val="32"/>
          <w:szCs w:val="32"/>
        </w:rPr>
        <w:t>城区全覆盖。优化提升高速宽带网络，加快骨干光缆扩容、IPv6升级、千兆光网普及，进一步提高网络容量、通信质量和传输速率，打造“光纤+5G”双千兆网络体系。</w:t>
      </w:r>
      <w:r>
        <w:rPr>
          <w:rFonts w:hint="eastAsia" w:ascii="仿宋_GB2312" w:hAnsi="仿宋" w:eastAsia="仿宋_GB2312"/>
          <w:color w:val="auto"/>
          <w:sz w:val="32"/>
          <w:szCs w:val="32"/>
          <w:lang w:val="en-US" w:eastAsia="zh-CN"/>
        </w:rPr>
        <w:t>加快推进NB-IoT（窄带互联网）、工业无源光网络（PON）等新型网络基础设施建设和普及应用。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default" w:ascii="仿宋_GB2312" w:hAnsi="微软雅黑" w:eastAsia="仿宋_GB2312" w:cs="仿宋_GB2312"/>
          <w:i w:val="0"/>
          <w:iCs w:val="0"/>
          <w:caps w:val="0"/>
          <w:color w:val="auto"/>
          <w:spacing w:val="0"/>
          <w:sz w:val="32"/>
          <w:szCs w:val="32"/>
          <w:shd w:val="clear" w:color="auto" w:fill="FFFFFF"/>
        </w:rPr>
      </w:pPr>
      <w:r>
        <w:rPr>
          <w:rFonts w:ascii="仿宋_GB2312" w:hAnsi="微软雅黑" w:eastAsia="仿宋_GB2312" w:cs="仿宋_GB2312"/>
          <w:b/>
          <w:bCs/>
          <w:i w:val="0"/>
          <w:iCs w:val="0"/>
          <w:caps w:val="0"/>
          <w:color w:val="auto"/>
          <w:spacing w:val="0"/>
          <w:sz w:val="32"/>
          <w:szCs w:val="32"/>
          <w:shd w:val="clear" w:color="auto" w:fill="FFFFFF"/>
        </w:rPr>
        <w:t>加快工业互联网创新发展</w:t>
      </w:r>
      <w:r>
        <w:rPr>
          <w:rFonts w:hint="eastAsia" w:ascii="仿宋_GB2312" w:hAnsi="微软雅黑" w:eastAsia="仿宋_GB2312" w:cs="仿宋_GB2312"/>
          <w:b/>
          <w:bCs/>
          <w:i w:val="0"/>
          <w:iCs w:val="0"/>
          <w:caps w:val="0"/>
          <w:color w:val="auto"/>
          <w:spacing w:val="0"/>
          <w:sz w:val="32"/>
          <w:szCs w:val="32"/>
          <w:shd w:val="clear" w:color="auto" w:fill="FFFFFF"/>
          <w:lang w:eastAsia="zh-CN"/>
        </w:rPr>
        <w:t>。</w:t>
      </w:r>
      <w:r>
        <w:rPr>
          <w:rFonts w:hint="default" w:ascii="仿宋_GB2312" w:hAnsi="微软雅黑" w:eastAsia="仿宋_GB2312" w:cs="仿宋_GB2312"/>
          <w:i w:val="0"/>
          <w:iCs w:val="0"/>
          <w:caps w:val="0"/>
          <w:color w:val="auto"/>
          <w:spacing w:val="0"/>
          <w:sz w:val="32"/>
          <w:szCs w:val="32"/>
          <w:shd w:val="clear" w:color="auto" w:fill="FFFFFF"/>
        </w:rPr>
        <w:t>实施“5G+工业互联网”提升行动，推广个性化定制、网络化协同、智能化生产、服务化延伸、数字化管理等新智造模式，</w:t>
      </w:r>
      <w:r>
        <w:rPr>
          <w:rFonts w:hint="eastAsia" w:ascii="仿宋_GB2312" w:hAnsi="宋体" w:eastAsia="仿宋_GB2312" w:cs="仿宋_GB2312"/>
          <w:color w:val="auto"/>
          <w:kern w:val="2"/>
          <w:sz w:val="32"/>
          <w:szCs w:val="32"/>
          <w:shd w:val="clear" w:color="auto" w:fill="FFFFFF"/>
          <w:lang w:val="en-US" w:eastAsia="zh-CN" w:bidi="ar-SA"/>
        </w:rPr>
        <w:t>打造工业互联网产业示范基地</w:t>
      </w:r>
      <w:r>
        <w:rPr>
          <w:rFonts w:hint="default" w:ascii="仿宋_GB2312" w:hAnsi="微软雅黑" w:eastAsia="仿宋_GB2312" w:cs="仿宋_GB2312"/>
          <w:i w:val="0"/>
          <w:iCs w:val="0"/>
          <w:caps w:val="0"/>
          <w:color w:val="auto"/>
          <w:spacing w:val="0"/>
          <w:sz w:val="32"/>
          <w:szCs w:val="32"/>
          <w:shd w:val="clear" w:color="auto" w:fill="FFFFFF"/>
        </w:rPr>
        <w:t>。</w:t>
      </w:r>
      <w:r>
        <w:rPr>
          <w:rFonts w:ascii="仿宋_GB2312" w:hAnsi="宋体" w:eastAsia="仿宋_GB2312" w:cs="仿宋_GB2312"/>
          <w:i w:val="0"/>
          <w:iCs w:val="0"/>
          <w:caps w:val="0"/>
          <w:color w:val="auto"/>
          <w:spacing w:val="0"/>
          <w:sz w:val="32"/>
          <w:szCs w:val="32"/>
          <w:shd w:val="clear" w:color="auto" w:fill="FFFFFF"/>
        </w:rPr>
        <w:t>面向</w:t>
      </w:r>
      <w:r>
        <w:rPr>
          <w:rFonts w:hint="eastAsia" w:ascii="仿宋_GB2312" w:hAnsi="宋体" w:eastAsia="仿宋_GB2312" w:cs="仿宋_GB2312"/>
          <w:i w:val="0"/>
          <w:iCs w:val="0"/>
          <w:caps w:val="0"/>
          <w:color w:val="auto"/>
          <w:spacing w:val="0"/>
          <w:sz w:val="32"/>
          <w:szCs w:val="32"/>
          <w:shd w:val="clear" w:color="auto" w:fill="FFFFFF"/>
          <w:lang w:eastAsia="zh-CN"/>
        </w:rPr>
        <w:t>城区</w:t>
      </w:r>
      <w:r>
        <w:rPr>
          <w:rFonts w:ascii="仿宋_GB2312" w:hAnsi="宋体" w:eastAsia="仿宋_GB2312" w:cs="仿宋_GB2312"/>
          <w:i w:val="0"/>
          <w:iCs w:val="0"/>
          <w:caps w:val="0"/>
          <w:color w:val="auto"/>
          <w:spacing w:val="0"/>
          <w:sz w:val="32"/>
          <w:szCs w:val="32"/>
          <w:shd w:val="clear" w:color="auto" w:fill="FFFFFF"/>
        </w:rPr>
        <w:t>特色优势产业，开发工业</w:t>
      </w:r>
      <w:r>
        <w:rPr>
          <w:rFonts w:hint="default" w:ascii="仿宋_GB2312" w:hAnsi="宋体" w:eastAsia="仿宋_GB2312" w:cs="仿宋_GB2312"/>
          <w:i w:val="0"/>
          <w:iCs w:val="0"/>
          <w:caps w:val="0"/>
          <w:color w:val="auto"/>
          <w:spacing w:val="0"/>
          <w:sz w:val="32"/>
          <w:szCs w:val="32"/>
          <w:shd w:val="clear" w:color="auto" w:fill="FFFFFF"/>
        </w:rPr>
        <w:t>APP，积极争创省级工业APP试点。</w:t>
      </w:r>
      <w:r>
        <w:rPr>
          <w:rFonts w:hint="default" w:ascii="仿宋_GB2312" w:hAnsi="微软雅黑" w:eastAsia="仿宋_GB2312" w:cs="仿宋_GB2312"/>
          <w:i w:val="0"/>
          <w:iCs w:val="0"/>
          <w:caps w:val="0"/>
          <w:color w:val="auto"/>
          <w:spacing w:val="0"/>
          <w:sz w:val="32"/>
          <w:szCs w:val="32"/>
          <w:shd w:val="clear" w:color="auto" w:fill="FFFFFF"/>
        </w:rPr>
        <w:t>加快中小企业“上云、上平台”，推广设备联网上云、数据集成上云等深度用云，开展企业上云培训和技术对接服务。</w:t>
      </w: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61" w:name="_Toc9363"/>
      <w:r>
        <w:rPr>
          <w:rFonts w:hint="eastAsia" w:ascii="宋体" w:hAnsi="宋体" w:eastAsia="宋体" w:cs="宋体"/>
          <w:color w:val="auto"/>
          <w:sz w:val="32"/>
          <w:szCs w:val="32"/>
          <w:lang w:val="en-US" w:eastAsia="zh-CN"/>
        </w:rPr>
        <w:t>2.生物技术产业</w:t>
      </w:r>
      <w:bookmarkEnd w:id="61"/>
    </w:p>
    <w:p>
      <w:pPr>
        <w:keepNext w:val="0"/>
        <w:keepLines w:val="0"/>
        <w:pageBreakBefore w:val="0"/>
        <w:widowControl w:val="0"/>
        <w:kinsoku/>
        <w:wordWrap/>
        <w:overflowPunct/>
        <w:topLinePunct w:val="0"/>
        <w:autoSpaceDE/>
        <w:autoSpaceDN/>
        <w:bidi w:val="0"/>
        <w:adjustRightInd/>
        <w:snapToGrid/>
        <w:spacing w:before="200" w:after="200" w:line="360" w:lineRule="auto"/>
        <w:ind w:firstLine="640" w:firstLineChars="200"/>
        <w:contextualSpacing/>
        <w:jc w:val="both"/>
        <w:textAlignment w:val="auto"/>
        <w:rPr>
          <w:rFonts w:hint="eastAsia" w:ascii="仿宋_GB2312" w:hAnsi="宋体" w:eastAsia="仿宋_GB2312" w:cs="仿宋_GB2312"/>
          <w:color w:val="auto"/>
          <w:kern w:val="2"/>
          <w:sz w:val="32"/>
          <w:szCs w:val="32"/>
          <w:shd w:val="clear" w:color="auto" w:fill="FFFFFF"/>
          <w:lang w:val="en-US" w:eastAsia="zh-CN" w:bidi="ar-SA"/>
        </w:rPr>
      </w:pPr>
      <w:r>
        <w:rPr>
          <w:rFonts w:hint="eastAsia" w:ascii="仿宋_GB2312" w:hAnsi="宋体" w:eastAsia="仿宋_GB2312" w:cs="仿宋_GB2312"/>
          <w:color w:val="auto"/>
          <w:kern w:val="2"/>
          <w:sz w:val="32"/>
          <w:szCs w:val="32"/>
          <w:shd w:val="clear" w:color="auto" w:fill="FFFFFF"/>
          <w:lang w:val="en-US" w:eastAsia="zh-CN" w:bidi="ar-SA"/>
        </w:rPr>
        <w:t>鼓励支持汕尾市五丰海洋生物科技有限公司、维明生物科技有限公司、香雪制药等龙头企业开展技术创新和产品研发、产业化，开展海洋生物功能活性物质研究，开发海洋生物医药、工业海洋生物制品、海洋生物功能制品、海洋生化制品、海洋活性化妆品、肽类、海藻多糖类等功能性海洋生物制品。谋划建设海洋生物医药产业基地，以海洋活性物质提取及药物开发、检测试剂、化学合成药等为重点，壮大生物医药产业规模。力争到2025年，实现产值50亿元以上。</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专栏</w:t>
            </w: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rPr>
              <w:t xml:space="preserve"> 生物医药产业重点项目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30"/>
                <w:szCs w:val="30"/>
              </w:rPr>
            </w:pPr>
            <w:r>
              <w:rPr>
                <w:rFonts w:hint="eastAsia" w:ascii="仿宋_GB2312" w:hAnsi="仿宋_GB2312" w:eastAsia="仿宋_GB2312" w:cs="仿宋_GB2312"/>
                <w:b/>
                <w:bCs/>
                <w:color w:val="auto"/>
                <w:sz w:val="28"/>
                <w:szCs w:val="28"/>
              </w:rPr>
              <w:t>汕尾香雪健康产业园和精准中医服务项目：</w:t>
            </w:r>
            <w:r>
              <w:rPr>
                <w:rFonts w:hint="eastAsia" w:ascii="仿宋_GB2312" w:hAnsi="仿宋_GB2312" w:eastAsia="仿宋_GB2312" w:cs="仿宋_GB2312"/>
                <w:b/>
                <w:bCs/>
                <w:color w:val="auto"/>
                <w:sz w:val="28"/>
                <w:szCs w:val="28"/>
                <w:lang w:eastAsia="zh-CN"/>
              </w:rPr>
              <w:t>项目位于</w:t>
            </w:r>
            <w:r>
              <w:rPr>
                <w:rFonts w:hint="eastAsia" w:ascii="仿宋_GB2312" w:hAnsi="仿宋_GB2312" w:eastAsia="仿宋_GB2312" w:cs="仿宋_GB2312"/>
                <w:i w:val="0"/>
                <w:iCs w:val="0"/>
                <w:caps w:val="0"/>
                <w:color w:val="auto"/>
                <w:spacing w:val="0"/>
                <w:sz w:val="28"/>
                <w:szCs w:val="28"/>
                <w:shd w:val="clear" w:color="auto" w:fill="FFFFFF"/>
              </w:rPr>
              <w:t>汕尾市城区汕尾市城区汕尾市海汕公路东侧高新区红草园区</w:t>
            </w:r>
            <w:r>
              <w:rPr>
                <w:rFonts w:hint="eastAsia" w:ascii="仿宋_GB2312" w:hAnsi="仿宋_GB2312" w:eastAsia="仿宋_GB2312" w:cs="仿宋_GB2312"/>
                <w:i w:val="0"/>
                <w:iCs w:val="0"/>
                <w:caps w:val="0"/>
                <w:color w:val="auto"/>
                <w:spacing w:val="0"/>
                <w:sz w:val="28"/>
                <w:szCs w:val="28"/>
                <w:shd w:val="clear" w:color="auto" w:fill="FFFFFF"/>
                <w:lang w:eastAsia="zh-CN"/>
              </w:rPr>
              <w:t>。</w:t>
            </w:r>
            <w:r>
              <w:rPr>
                <w:rFonts w:hint="eastAsia" w:ascii="仿宋_GB2312" w:hAnsi="仿宋_GB2312" w:eastAsia="仿宋_GB2312" w:cs="仿宋_GB2312"/>
                <w:color w:val="auto"/>
                <w:sz w:val="28"/>
                <w:szCs w:val="28"/>
              </w:rPr>
              <w:t>总投资15亿元，用地面积139亩，“十四五”期间投资8亿元。</w:t>
            </w:r>
            <w:r>
              <w:rPr>
                <w:rFonts w:hint="eastAsia" w:ascii="仿宋_GB2312" w:hAnsi="仿宋_GB2312" w:eastAsia="仿宋_GB2312" w:cs="仿宋_GB2312"/>
                <w:i w:val="0"/>
                <w:iCs w:val="0"/>
                <w:caps w:val="0"/>
                <w:color w:val="auto"/>
                <w:spacing w:val="0"/>
                <w:sz w:val="28"/>
                <w:szCs w:val="28"/>
                <w:shd w:val="clear" w:color="auto" w:fill="FFFFFF"/>
              </w:rPr>
              <w:t>建设26万平方米标准厂房，配套中药智能物联配送平台，中医药大数据平台、基因检测及精准中医诊疗平台，从事医药保健品生产。保健品（益康、丽延等）产量1.3亿支/年，海马口服液2000万支/年，海马胶囊2000万粒/年；中药配方颗粒产量2500吨/年。达产后年产值约13.5亿元。</w:t>
            </w:r>
          </w:p>
        </w:tc>
      </w:tr>
    </w:tbl>
    <w:p>
      <w:pPr>
        <w:pStyle w:val="2"/>
        <w:rPr>
          <w:rFonts w:hint="eastAsia"/>
          <w:color w:val="auto"/>
          <w:lang w:val="en-US" w:eastAsia="zh-CN"/>
        </w:rPr>
      </w:pP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62" w:name="_Toc28567"/>
      <w:r>
        <w:rPr>
          <w:rFonts w:hint="eastAsia" w:ascii="宋体" w:hAnsi="宋体" w:eastAsia="宋体" w:cs="宋体"/>
          <w:color w:val="auto"/>
          <w:sz w:val="32"/>
          <w:szCs w:val="32"/>
          <w:lang w:val="en-US" w:eastAsia="zh-CN"/>
        </w:rPr>
        <w:t>3.新能源产业</w:t>
      </w:r>
      <w:bookmarkEnd w:id="62"/>
    </w:p>
    <w:p>
      <w:pPr>
        <w:pageBreakBefore w:val="0"/>
        <w:kinsoku/>
        <w:wordWrap/>
        <w:overflowPunct/>
        <w:autoSpaceDE/>
        <w:autoSpaceDN/>
        <w:bidi w:val="0"/>
        <w:adjustRightInd/>
        <w:snapToGrid/>
        <w:spacing w:before="200" w:after="200" w:line="240" w:lineRule="auto"/>
        <w:ind w:firstLine="640" w:firstLineChars="200"/>
        <w:contextualSpacing/>
        <w:jc w:val="both"/>
        <w:textAlignment w:val="auto"/>
        <w:rPr>
          <w:rFonts w:hint="eastAsia" w:ascii="仿宋_GB2312" w:hAnsi="宋体" w:eastAsia="仿宋_GB2312" w:cs="仿宋_GB2312"/>
          <w:color w:val="auto"/>
          <w:kern w:val="2"/>
          <w:sz w:val="32"/>
          <w:szCs w:val="32"/>
          <w:shd w:val="clear" w:color="auto" w:fill="FFFFFF"/>
          <w:lang w:val="en-US" w:eastAsia="zh-CN" w:bidi="ar-SA"/>
        </w:rPr>
      </w:pPr>
      <w:r>
        <w:rPr>
          <w:rFonts w:hint="eastAsia" w:ascii="仿宋_GB2312" w:hAnsi="宋体" w:eastAsia="仿宋_GB2312" w:cs="仿宋_GB2312"/>
          <w:color w:val="auto"/>
          <w:kern w:val="2"/>
          <w:sz w:val="32"/>
          <w:szCs w:val="32"/>
          <w:shd w:val="clear" w:color="auto" w:fill="FFFFFF"/>
          <w:lang w:val="en-US" w:eastAsia="zh-CN" w:bidi="ar-SA"/>
        </w:rPr>
        <w:t>发挥</w:t>
      </w:r>
      <w:r>
        <w:rPr>
          <w:rFonts w:hint="eastAsia" w:ascii="仿宋_GB2312" w:hAnsi="宋体" w:eastAsia="仿宋_GB2312" w:cs="仿宋_GB2312"/>
          <w:color w:val="auto"/>
          <w:kern w:val="2"/>
          <w:sz w:val="32"/>
          <w:szCs w:val="32"/>
          <w:shd w:val="clear" w:color="auto" w:fill="FFFFFF"/>
          <w:lang w:val="en-US" w:eastAsia="zh-CN" w:bidi="ar-SA"/>
        </w:rPr>
        <w:fldChar w:fldCharType="begin"/>
      </w:r>
      <w:r>
        <w:rPr>
          <w:rFonts w:hint="eastAsia" w:ascii="仿宋_GB2312" w:hAnsi="宋体" w:eastAsia="仿宋_GB2312" w:cs="仿宋_GB2312"/>
          <w:color w:val="auto"/>
          <w:kern w:val="2"/>
          <w:sz w:val="32"/>
          <w:szCs w:val="32"/>
          <w:shd w:val="clear" w:color="auto" w:fill="FFFFFF"/>
          <w:lang w:val="en-US" w:eastAsia="zh-CN" w:bidi="ar-SA"/>
        </w:rPr>
        <w:instrText xml:space="preserve"> HYPERLINK "https://ditu.so.com/?pid=shuidixy_47bcb51dd9a8c7e5d135a59dbdb85401&amp;src=sd-onebox" \o "中广核汕尾新能源有限公司" \t "https://www.so.com/_blank" </w:instrText>
      </w:r>
      <w:r>
        <w:rPr>
          <w:rFonts w:hint="eastAsia" w:ascii="仿宋_GB2312" w:hAnsi="宋体" w:eastAsia="仿宋_GB2312" w:cs="仿宋_GB2312"/>
          <w:color w:val="auto"/>
          <w:kern w:val="2"/>
          <w:sz w:val="32"/>
          <w:szCs w:val="32"/>
          <w:shd w:val="clear" w:color="auto" w:fill="FFFFFF"/>
          <w:lang w:val="en-US" w:eastAsia="zh-CN" w:bidi="ar-SA"/>
        </w:rPr>
        <w:fldChar w:fldCharType="separate"/>
      </w:r>
      <w:r>
        <w:rPr>
          <w:rFonts w:hint="eastAsia" w:ascii="仿宋_GB2312" w:hAnsi="宋体" w:eastAsia="仿宋_GB2312" w:cs="仿宋_GB2312"/>
          <w:color w:val="auto"/>
          <w:kern w:val="2"/>
          <w:sz w:val="32"/>
          <w:szCs w:val="32"/>
          <w:shd w:val="clear" w:color="auto" w:fill="FFFFFF"/>
          <w:lang w:val="en-US" w:eastAsia="zh-CN" w:bidi="ar-SA"/>
        </w:rPr>
        <w:t>中广核汕尾新能源有限公司</w:t>
      </w:r>
      <w:r>
        <w:rPr>
          <w:rFonts w:hint="eastAsia" w:ascii="仿宋_GB2312" w:hAnsi="宋体" w:eastAsia="仿宋_GB2312" w:cs="仿宋_GB2312"/>
          <w:color w:val="auto"/>
          <w:kern w:val="2"/>
          <w:sz w:val="32"/>
          <w:szCs w:val="32"/>
          <w:shd w:val="clear" w:color="auto" w:fill="FFFFFF"/>
          <w:lang w:val="en-US" w:eastAsia="zh-CN" w:bidi="ar-SA"/>
        </w:rPr>
        <w:fldChar w:fldCharType="end"/>
      </w:r>
      <w:r>
        <w:rPr>
          <w:rFonts w:hint="eastAsia" w:ascii="仿宋_GB2312" w:hAnsi="宋体" w:eastAsia="仿宋_GB2312" w:cs="仿宋_GB2312"/>
          <w:color w:val="auto"/>
          <w:kern w:val="2"/>
          <w:sz w:val="32"/>
          <w:szCs w:val="32"/>
          <w:shd w:val="clear" w:color="auto" w:fill="FFFFFF"/>
          <w:lang w:val="en-US" w:eastAsia="zh-CN" w:bidi="ar-SA"/>
        </w:rPr>
        <w:t>、汕尾天贸新能源科技有限公司等龙头企业的辐射带动作用，引领城区新能源产业发展。加强与广州、香港等核心城市在产业发展、技术创新等领域的深度合作，促进大湾区企业科技成果优先在城区转化，积极承接大湾区城市产业功能疏解，引进上下游配套产业，对接“双区”大市场，延伸产业链供应链，打造绿色新能源基地。力争到2025年，实现产值超25亿元。</w:t>
      </w: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63" w:name="_Toc23334"/>
      <w:r>
        <w:rPr>
          <w:rFonts w:hint="eastAsia" w:ascii="宋体" w:hAnsi="宋体" w:eastAsia="宋体" w:cs="宋体"/>
          <w:color w:val="auto"/>
          <w:sz w:val="32"/>
          <w:szCs w:val="32"/>
          <w:lang w:val="en-US" w:eastAsia="zh-CN"/>
        </w:rPr>
        <w:t>4.新材料产业</w:t>
      </w:r>
      <w:bookmarkEnd w:id="63"/>
    </w:p>
    <w:p>
      <w:pPr>
        <w:pageBreakBefore w:val="0"/>
        <w:kinsoku/>
        <w:wordWrap/>
        <w:overflowPunct/>
        <w:autoSpaceDE/>
        <w:autoSpaceDN/>
        <w:bidi w:val="0"/>
        <w:adjustRightInd/>
        <w:snapToGrid/>
        <w:spacing w:before="200" w:after="200" w:line="240" w:lineRule="auto"/>
        <w:ind w:firstLine="640" w:firstLineChars="200"/>
        <w:contextualSpacing/>
        <w:jc w:val="both"/>
        <w:textAlignment w:val="auto"/>
        <w:rPr>
          <w:rFonts w:hint="eastAsia" w:ascii="仿宋_GB2312" w:hAnsi="宋体" w:eastAsia="仿宋_GB2312" w:cs="仿宋_GB2312"/>
          <w:color w:val="auto"/>
          <w:kern w:val="2"/>
          <w:sz w:val="32"/>
          <w:szCs w:val="32"/>
          <w:shd w:val="clear" w:color="auto" w:fill="FFFFFF"/>
          <w:lang w:val="en-US" w:eastAsia="zh-CN" w:bidi="ar-SA"/>
        </w:rPr>
      </w:pPr>
      <w:r>
        <w:rPr>
          <w:rFonts w:hint="eastAsia" w:ascii="仿宋_GB2312" w:hAnsi="宋体" w:eastAsia="仿宋_GB2312" w:cs="仿宋_GB2312"/>
          <w:color w:val="auto"/>
          <w:kern w:val="2"/>
          <w:sz w:val="32"/>
          <w:szCs w:val="32"/>
          <w:shd w:val="clear" w:color="auto" w:fill="FFFFFF"/>
          <w:lang w:val="en-US" w:eastAsia="zh-CN" w:bidi="ar-SA"/>
        </w:rPr>
        <w:t>以新型建筑材料制造、先进有色金属材料、先进石化化工新材料、先进无机非金属材料等新材料为重点领域，加强关键技术攻关，增强自主创新能力。积极承接珠三角新材料产业转移，主动嵌入粤港澳大湾区的高新技术产业链供应链，依托汕尾高新区红草片区，积极引进先进材料项目落户，培育龙头企业，辐射带动行业集聚发展。力争到2025年，新材料产业产值达到22亿元以上。</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800" w:type="dxa"/>
            <w:noWrap w:val="0"/>
            <w:vAlign w:val="top"/>
          </w:tcPr>
          <w:p>
            <w:pPr>
              <w:pStyle w:val="2"/>
              <w:pageBreakBefore w:val="0"/>
              <w:kinsoku/>
              <w:wordWrap/>
              <w:overflowPunct/>
              <w:topLinePunct w:val="0"/>
              <w:bidi w:val="0"/>
              <w:adjustRightInd w:val="0"/>
              <w:spacing w:line="580" w:lineRule="exact"/>
              <w:ind w:left="0" w:leftChars="0" w:right="0" w:rightChars="0" w:firstLine="0" w:firstLineChars="0"/>
              <w:jc w:val="center"/>
              <w:rPr>
                <w:color w:val="auto"/>
                <w:sz w:val="30"/>
                <w:szCs w:val="30"/>
              </w:rPr>
            </w:pPr>
            <w:r>
              <w:rPr>
                <w:rFonts w:hint="eastAsia" w:ascii="宋体" w:hAnsi="宋体" w:eastAsia="宋体" w:cs="宋体"/>
                <w:color w:val="auto"/>
                <w:sz w:val="30"/>
                <w:szCs w:val="30"/>
              </w:rPr>
              <w:t>专栏</w:t>
            </w:r>
            <w:r>
              <w:rPr>
                <w:rFonts w:hint="eastAsia" w:ascii="宋体" w:hAnsi="宋体" w:eastAsia="宋体" w:cs="宋体"/>
                <w:color w:val="auto"/>
                <w:sz w:val="30"/>
                <w:szCs w:val="30"/>
                <w:lang w:val="en-US" w:eastAsia="zh-CN"/>
              </w:rPr>
              <w:t xml:space="preserve">3 </w:t>
            </w:r>
            <w:r>
              <w:rPr>
                <w:rFonts w:hint="eastAsia" w:ascii="宋体" w:hAnsi="宋体" w:eastAsia="宋体" w:cs="宋体"/>
                <w:color w:val="auto"/>
                <w:sz w:val="30"/>
                <w:szCs w:val="30"/>
              </w:rPr>
              <w:t>新材料产业领域重点建设项目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800" w:type="dxa"/>
            <w:noWrap w:val="0"/>
            <w:vAlign w:val="top"/>
          </w:tcPr>
          <w:p>
            <w:pPr>
              <w:pStyle w:val="2"/>
              <w:pageBreakBefore w:val="0"/>
              <w:kinsoku/>
              <w:wordWrap/>
              <w:overflowPunct/>
              <w:topLinePunct w:val="0"/>
              <w:bidi w:val="0"/>
              <w:adjustRightInd w:val="0"/>
              <w:spacing w:line="580" w:lineRule="exact"/>
              <w:ind w:left="0" w:leftChars="0" w:right="0" w:rightChars="0" w:firstLine="562"/>
              <w:rPr>
                <w:rFonts w:hint="eastAsia"/>
                <w:color w:val="auto"/>
                <w:sz w:val="30"/>
                <w:szCs w:val="30"/>
              </w:rPr>
            </w:pPr>
            <w:r>
              <w:rPr>
                <w:rFonts w:hint="eastAsia" w:ascii="仿宋_GB2312" w:hAnsi="仿宋_GB2312" w:eastAsia="仿宋_GB2312" w:cs="仿宋_GB2312"/>
                <w:b/>
                <w:bCs/>
                <w:color w:val="auto"/>
                <w:sz w:val="28"/>
                <w:szCs w:val="28"/>
              </w:rPr>
              <w:t>汕尾市华信新工业材料有限公司年产12000t塑料色母粒扩建项目：</w:t>
            </w:r>
            <w:r>
              <w:rPr>
                <w:rFonts w:hint="eastAsia" w:ascii="仿宋_GB2312" w:hAnsi="仿宋_GB2312" w:eastAsia="仿宋_GB2312" w:cs="仿宋_GB2312"/>
                <w:i w:val="0"/>
                <w:iCs w:val="0"/>
                <w:caps w:val="0"/>
                <w:color w:val="auto"/>
                <w:spacing w:val="0"/>
                <w:sz w:val="28"/>
                <w:szCs w:val="28"/>
                <w:shd w:val="clear" w:color="auto" w:fill="auto"/>
              </w:rPr>
              <w:t>经营范围包括研发、产销：颜料、色母、塑胶原料（不含危险化学品）、塑胶制品、货物进出口、技术进出口，塑胶原料加工</w:t>
            </w:r>
            <w:r>
              <w:rPr>
                <w:rFonts w:hint="eastAsia" w:ascii="仿宋_GB2312" w:hAnsi="仿宋_GB2312" w:eastAsia="仿宋_GB2312" w:cs="仿宋_GB2312"/>
                <w:i w:val="0"/>
                <w:iCs w:val="0"/>
                <w:caps w:val="0"/>
                <w:color w:val="auto"/>
                <w:spacing w:val="0"/>
                <w:sz w:val="28"/>
                <w:szCs w:val="28"/>
                <w:shd w:val="clear" w:color="auto" w:fill="auto"/>
                <w:lang w:eastAsia="zh-CN"/>
              </w:rPr>
              <w:t>。</w:t>
            </w:r>
            <w:r>
              <w:rPr>
                <w:rFonts w:hint="eastAsia" w:ascii="仿宋_GB2312" w:hAnsi="仿宋_GB2312" w:eastAsia="仿宋_GB2312" w:cs="仿宋_GB2312"/>
                <w:i w:val="0"/>
                <w:iCs w:val="0"/>
                <w:caps w:val="0"/>
                <w:color w:val="auto"/>
                <w:spacing w:val="0"/>
                <w:sz w:val="28"/>
                <w:szCs w:val="28"/>
                <w:shd w:val="clear" w:color="auto" w:fill="F6FAFF"/>
                <w:lang w:eastAsia="zh-CN"/>
              </w:rPr>
              <w:t>本</w:t>
            </w:r>
            <w:r>
              <w:rPr>
                <w:rFonts w:hint="eastAsia" w:ascii="仿宋_GB2312" w:hAnsi="仿宋_GB2312" w:eastAsia="仿宋_GB2312" w:cs="仿宋_GB2312"/>
                <w:color w:val="auto"/>
                <w:sz w:val="28"/>
                <w:szCs w:val="28"/>
              </w:rPr>
              <w:t>扩建</w:t>
            </w:r>
            <w:r>
              <w:rPr>
                <w:rFonts w:hint="eastAsia" w:ascii="仿宋_GB2312" w:hAnsi="仿宋_GB2312" w:eastAsia="仿宋_GB2312" w:cs="仿宋_GB2312"/>
                <w:color w:val="auto"/>
                <w:sz w:val="28"/>
                <w:szCs w:val="28"/>
                <w:lang w:eastAsia="zh-CN"/>
              </w:rPr>
              <w:t>项目</w:t>
            </w:r>
            <w:r>
              <w:rPr>
                <w:rFonts w:hint="eastAsia" w:ascii="仿宋_GB2312" w:hAnsi="仿宋_GB2312" w:eastAsia="仿宋_GB2312" w:cs="仿宋_GB2312"/>
                <w:color w:val="auto"/>
                <w:sz w:val="28"/>
                <w:szCs w:val="28"/>
              </w:rPr>
              <w:t>主要建设标准厂房、宿舍楼、综合办公楼、车库、设备安装以及其他配套设施等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年产塑料色母粒12000吨。</w:t>
            </w:r>
          </w:p>
        </w:tc>
      </w:tr>
    </w:tbl>
    <w:p>
      <w:pPr>
        <w:pStyle w:val="2"/>
        <w:rPr>
          <w:rFonts w:hint="eastAsia"/>
          <w:color w:val="auto"/>
          <w:lang w:val="en-US" w:eastAsia="zh-CN"/>
        </w:rPr>
      </w:pP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64" w:name="_Toc20888"/>
      <w:r>
        <w:rPr>
          <w:rFonts w:hint="eastAsia" w:ascii="宋体" w:hAnsi="宋体" w:eastAsia="宋体" w:cs="宋体"/>
          <w:color w:val="auto"/>
          <w:sz w:val="32"/>
          <w:szCs w:val="32"/>
          <w:lang w:val="en-US" w:eastAsia="zh-CN"/>
        </w:rPr>
        <w:t>5.绿色环保产业</w:t>
      </w:r>
      <w:bookmarkEnd w:id="64"/>
    </w:p>
    <w:p>
      <w:pPr>
        <w:pageBreakBefore w:val="0"/>
        <w:kinsoku/>
        <w:wordWrap/>
        <w:overflowPunct/>
        <w:autoSpaceDE/>
        <w:autoSpaceDN/>
        <w:bidi w:val="0"/>
        <w:adjustRightInd/>
        <w:snapToGrid/>
        <w:spacing w:before="200" w:after="200" w:line="240" w:lineRule="auto"/>
        <w:ind w:firstLine="640" w:firstLineChars="200"/>
        <w:contextualSpacing/>
        <w:jc w:val="both"/>
        <w:textAlignment w:val="auto"/>
        <w:rPr>
          <w:rFonts w:hint="eastAsia" w:ascii="仿宋_GB2312" w:hAnsi="宋体" w:eastAsia="仿宋_GB2312" w:cs="仿宋_GB2312"/>
          <w:color w:val="auto"/>
          <w:kern w:val="2"/>
          <w:sz w:val="32"/>
          <w:szCs w:val="32"/>
          <w:shd w:val="clear" w:color="auto" w:fill="FFFFFF"/>
          <w:lang w:val="en-US" w:eastAsia="zh-CN" w:bidi="ar-SA"/>
        </w:rPr>
      </w:pPr>
      <w:r>
        <w:rPr>
          <w:rFonts w:hint="eastAsia" w:ascii="仿宋_GB2312" w:hAnsi="宋体" w:eastAsia="仿宋_GB2312" w:cs="仿宋_GB2312"/>
          <w:color w:val="auto"/>
          <w:kern w:val="2"/>
          <w:sz w:val="32"/>
          <w:szCs w:val="32"/>
          <w:shd w:val="clear" w:color="auto" w:fill="FFFFFF"/>
          <w:lang w:val="en-US" w:eastAsia="zh-CN" w:bidi="ar-SA"/>
        </w:rPr>
        <w:t>抢抓省市共建循环经济产业基地重要契机，壮大绿色产业规模，发展节能环保产业、清洁生产产业、清洁能源产业，培育发展新动能。以大型节能环保龙头企业为引领，加快提升企业技术创新能力，加强重大关键核心技术研发，促进大气治理重点技术装备等产业化发展和推广应用。积极推行节能环保整体解决方案，加快发展合同能源管理、环境污染第三方治理和社会化监测等新业态。</w:t>
      </w:r>
    </w:p>
    <w:p>
      <w:pPr>
        <w:pStyle w:val="5"/>
        <w:keepNext/>
        <w:keepLines/>
        <w:pageBreakBefore w:val="0"/>
        <w:widowControl w:val="0"/>
        <w:kinsoku/>
        <w:wordWrap/>
        <w:overflowPunct/>
        <w:topLinePunct w:val="0"/>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65" w:name="_Toc9747"/>
      <w:r>
        <w:rPr>
          <w:rFonts w:hint="eastAsia" w:ascii="宋体" w:hAnsi="宋体" w:eastAsia="宋体" w:cs="宋体"/>
          <w:color w:val="auto"/>
          <w:sz w:val="32"/>
          <w:szCs w:val="32"/>
          <w:lang w:val="en-US" w:eastAsia="zh-CN"/>
        </w:rPr>
        <w:t>6.海洋产业</w:t>
      </w:r>
      <w:bookmarkEnd w:id="65"/>
    </w:p>
    <w:p>
      <w:pPr>
        <w:keepNext w:val="0"/>
        <w:keepLines w:val="0"/>
        <w:pageBreakBefore w:val="0"/>
        <w:kinsoku/>
        <w:wordWrap/>
        <w:overflowPunct/>
        <w:topLinePunct w:val="0"/>
        <w:autoSpaceDE/>
        <w:autoSpaceDN/>
        <w:bidi w:val="0"/>
        <w:adjustRightInd/>
        <w:snapToGrid/>
        <w:spacing w:before="200" w:after="200" w:line="360" w:lineRule="auto"/>
        <w:ind w:firstLine="640" w:firstLineChars="200"/>
        <w:contextualSpacing/>
        <w:jc w:val="both"/>
        <w:textAlignment w:val="auto"/>
        <w:rPr>
          <w:rFonts w:hint="eastAsia" w:ascii="仿宋_GB2312" w:hAnsi="宋体" w:eastAsia="仿宋_GB2312" w:cs="仿宋_GB2312"/>
          <w:color w:val="auto"/>
          <w:kern w:val="2"/>
          <w:sz w:val="32"/>
          <w:szCs w:val="32"/>
          <w:shd w:val="clear" w:color="auto" w:fill="FFFFFF"/>
          <w:lang w:val="en-US" w:eastAsia="zh-CN" w:bidi="ar-SA"/>
        </w:rPr>
      </w:pPr>
      <w:r>
        <w:rPr>
          <w:rFonts w:hint="eastAsia" w:ascii="仿宋_GB2312" w:hAnsi="宋体" w:eastAsia="仿宋_GB2312" w:cs="仿宋_GB2312"/>
          <w:color w:val="auto"/>
          <w:kern w:val="2"/>
          <w:sz w:val="32"/>
          <w:szCs w:val="32"/>
          <w:shd w:val="clear" w:color="auto" w:fill="FFFFFF"/>
          <w:lang w:val="en-US" w:eastAsia="zh-CN" w:bidi="ar-SA"/>
        </w:rPr>
        <w:t>落实省沿海经济带规划，推动海洋经济综合实力大幅提升，推动“海洋经济强区”建设，坚持“走出去”和“引进来”相结合的海洋发展战略，主动参与海洋经济合作与竞争，走出一条科技兴海、资金聚海、产业下海、产品出海的发展道路，推进城区海洋经济发展。加快现代化海洋产业体系建设，构建集科研、捕捞、加工、销售、物流为一体的现代渔港产业链。重点以汕尾（马宫）特大型中心渔港为依托，规划建设全产业链、港园城一体的国家一流大型渔港经济区、海洋经济示范区和海岸带综合示范区，打造“一带一路”建设的重要节点和中国第一个“丝路渔都”。充分利用我区丰富的滨海旅游资源，积极申报休闲渔业试点项目，以环品清湖至金町湾片区为核心区，创建以海岸、海岛、海洋为特色的滨海全域旅游示范区，打造宜居宜业宜游宜憩滨海名城。</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840" w:type="dxa"/>
            <w:noWrap w:val="0"/>
            <w:vAlign w:val="top"/>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专栏</w:t>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eastAsia="zh-CN"/>
              </w:rPr>
              <w:t>海洋经济</w:t>
            </w:r>
            <w:r>
              <w:rPr>
                <w:rFonts w:hint="eastAsia" w:ascii="宋体" w:hAnsi="宋体" w:eastAsia="宋体" w:cs="宋体"/>
                <w:color w:val="auto"/>
                <w:sz w:val="30"/>
                <w:szCs w:val="30"/>
              </w:rPr>
              <w:t>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8840" w:type="dxa"/>
            <w:noWrap w:val="0"/>
            <w:vAlign w:val="top"/>
          </w:tcPr>
          <w:p>
            <w:pPr>
              <w:keepNext w:val="0"/>
              <w:keepLines w:val="0"/>
              <w:pageBreakBefore w:val="0"/>
              <w:widowControl/>
              <w:kinsoku/>
              <w:wordWrap/>
              <w:overflowPunct/>
              <w:topLinePunct w:val="0"/>
              <w:autoSpaceDE/>
              <w:autoSpaceDN/>
              <w:bidi w:val="0"/>
              <w:adjustRightInd w:val="0"/>
              <w:snapToGrid/>
              <w:spacing w:line="360" w:lineRule="auto"/>
              <w:ind w:left="0" w:leftChars="0" w:right="0" w:rightChars="0" w:firstLine="562" w:firstLineChars="200"/>
              <w:jc w:val="both"/>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汕尾市城区外沙舌深海货运码头建设项目：</w:t>
            </w:r>
            <w:r>
              <w:rPr>
                <w:rFonts w:hint="eastAsia" w:ascii="仿宋_GB2312" w:hAnsi="仿宋_GB2312" w:eastAsia="仿宋_GB2312" w:cs="仿宋_GB2312"/>
                <w:color w:val="auto"/>
                <w:sz w:val="28"/>
                <w:szCs w:val="28"/>
                <w:lang w:val="zh-CN"/>
              </w:rPr>
              <w:t>建设深海货运码头1座，包括5个舶位、仓库以及码头其他配套设施等。</w:t>
            </w:r>
          </w:p>
          <w:p>
            <w:pPr>
              <w:keepNext w:val="0"/>
              <w:keepLines w:val="0"/>
              <w:pageBreakBefore w:val="0"/>
              <w:widowControl/>
              <w:kinsoku/>
              <w:wordWrap/>
              <w:overflowPunct/>
              <w:topLinePunct w:val="0"/>
              <w:autoSpaceDE/>
              <w:autoSpaceDN/>
              <w:bidi w:val="0"/>
              <w:adjustRightInd w:val="0"/>
              <w:snapToGrid/>
              <w:spacing w:line="360" w:lineRule="auto"/>
              <w:ind w:left="0" w:leftChars="0" w:right="0" w:righ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zh-CN"/>
              </w:rPr>
              <w:t>汕尾市城区捷胜现代三级渔港建设工程：</w:t>
            </w:r>
            <w:r>
              <w:rPr>
                <w:rFonts w:hint="eastAsia" w:ascii="仿宋_GB2312" w:hAnsi="仿宋_GB2312" w:eastAsia="仿宋_GB2312" w:cs="仿宋_GB2312"/>
                <w:b w:val="0"/>
                <w:bCs w:val="0"/>
                <w:color w:val="auto"/>
                <w:sz w:val="28"/>
                <w:szCs w:val="28"/>
                <w:lang w:val="zh-CN"/>
              </w:rPr>
              <w:t>建设渔业码头、</w:t>
            </w:r>
            <w:r>
              <w:rPr>
                <w:rFonts w:hint="eastAsia" w:ascii="仿宋_GB2312" w:hAnsi="仿宋_GB2312" w:eastAsia="仿宋_GB2312" w:cs="仿宋_GB2312"/>
                <w:b w:val="0"/>
                <w:bCs w:val="0"/>
                <w:color w:val="FF0000"/>
                <w:sz w:val="28"/>
                <w:szCs w:val="28"/>
                <w:lang w:val="zh-CN"/>
              </w:rPr>
              <w:t>渔船泊位；建设防护堤、护岸;建设生态修复堤；岸线修复补砂工程；港池疏浚；建设进港大道及港内道路；生产及辅助建筑物等。中远期规划建设拦沙堤、冷链仓储加工基地、海上休闲基地等,并适时申请提升二级渔港。</w:t>
            </w:r>
          </w:p>
          <w:p>
            <w:pPr>
              <w:keepNext w:val="0"/>
              <w:keepLines w:val="0"/>
              <w:pageBreakBefore w:val="0"/>
              <w:kinsoku/>
              <w:wordWrap/>
              <w:overflowPunct/>
              <w:topLinePunct w:val="0"/>
              <w:autoSpaceDE/>
              <w:autoSpaceDN/>
              <w:bidi w:val="0"/>
              <w:spacing w:line="360" w:lineRule="auto"/>
              <w:ind w:firstLine="562"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汕尾（马宫）海洋渔业科技产业园：</w:t>
            </w:r>
            <w:r>
              <w:rPr>
                <w:rFonts w:hint="eastAsia" w:ascii="仿宋_GB2312" w:hAnsi="仿宋_GB2312" w:eastAsia="仿宋_GB2312" w:cs="仿宋_GB2312"/>
                <w:color w:val="auto"/>
                <w:sz w:val="28"/>
                <w:szCs w:val="28"/>
              </w:rPr>
              <w:t>设立海产品、冻品保税园区，建成广东省最大的水产品供销基地，打造广东省成立中国南海地区水产品交易定价中心和集散中心，打响中国第一个“丝绸渔都”品牌。</w:t>
            </w:r>
          </w:p>
          <w:p>
            <w:pPr>
              <w:keepNext w:val="0"/>
              <w:keepLines w:val="0"/>
              <w:pageBreakBefore w:val="0"/>
              <w:kinsoku/>
              <w:wordWrap/>
              <w:overflowPunct/>
              <w:topLinePunct w:val="0"/>
              <w:autoSpaceDE/>
              <w:autoSpaceDN/>
              <w:bidi w:val="0"/>
              <w:spacing w:line="360" w:lineRule="auto"/>
              <w:ind w:firstLine="562" w:firstLineChars="200"/>
              <w:jc w:val="both"/>
              <w:textAlignment w:val="auto"/>
              <w:rPr>
                <w:rFonts w:hint="eastAsia" w:ascii="宋体" w:hAnsi="宋体" w:eastAsia="宋体" w:cs="宋体"/>
                <w:color w:val="auto"/>
                <w:sz w:val="30"/>
                <w:szCs w:val="30"/>
              </w:rPr>
            </w:pPr>
            <w:r>
              <w:rPr>
                <w:rFonts w:hint="eastAsia" w:ascii="仿宋_GB2312" w:hAnsi="仿宋_GB2312" w:eastAsia="仿宋_GB2312" w:cs="仿宋_GB2312"/>
                <w:b/>
                <w:bCs/>
                <w:color w:val="auto"/>
                <w:sz w:val="28"/>
                <w:szCs w:val="28"/>
              </w:rPr>
              <w:t>汕尾市城区省级（水产）现代农业产业园：</w:t>
            </w:r>
            <w:r>
              <w:rPr>
                <w:rFonts w:hint="eastAsia" w:ascii="仿宋_GB2312" w:hAnsi="仿宋_GB2312" w:eastAsia="仿宋_GB2312" w:cs="仿宋_GB2312"/>
                <w:color w:val="auto"/>
                <w:sz w:val="28"/>
                <w:szCs w:val="28"/>
              </w:rPr>
              <w:t>建设水产加工生产核心区与水产发展示范区，物流配送中心、海洋生物科技创新研发中心、水产品冷链储运研究中心，打造海洋牧场新业态发展基地、水产标准化养殖与示范推广基地。</w:t>
            </w:r>
          </w:p>
        </w:tc>
      </w:tr>
    </w:tbl>
    <w:p>
      <w:pPr>
        <w:pStyle w:val="2"/>
        <w:ind w:left="0" w:leftChars="0" w:firstLine="0" w:firstLineChars="0"/>
        <w:rPr>
          <w:rFonts w:hint="eastAsia"/>
          <w:color w:val="auto"/>
          <w:lang w:val="en-US" w:eastAsia="zh-CN"/>
        </w:rPr>
      </w:pPr>
    </w:p>
    <w:p>
      <w:pPr>
        <w:pStyle w:val="4"/>
        <w:pageBreakBefore w:val="0"/>
        <w:kinsoku/>
        <w:wordWrap/>
        <w:overflowPunct/>
        <w:autoSpaceDE/>
        <w:autoSpaceDN/>
        <w:bidi w:val="0"/>
        <w:adjustRightInd/>
        <w:snapToGrid/>
        <w:spacing w:before="200" w:beforeLines="0" w:after="200" w:afterLines="0" w:line="240" w:lineRule="auto"/>
        <w:ind w:firstLine="643" w:firstLineChars="200"/>
        <w:jc w:val="both"/>
        <w:textAlignment w:val="auto"/>
        <w:rPr>
          <w:rFonts w:hint="eastAsia" w:ascii="楷体" w:hAnsi="楷体" w:eastAsia="楷体" w:cs="楷体"/>
          <w:b/>
          <w:color w:val="auto"/>
          <w:sz w:val="32"/>
          <w:szCs w:val="32"/>
          <w:lang w:val="en-US" w:eastAsia="zh-CN"/>
        </w:rPr>
      </w:pPr>
      <w:bookmarkStart w:id="66" w:name="_Toc6043"/>
      <w:bookmarkStart w:id="67" w:name="_Toc36142488"/>
      <w:r>
        <w:rPr>
          <w:rFonts w:hint="eastAsia" w:ascii="楷体" w:hAnsi="楷体" w:eastAsia="楷体" w:cs="楷体"/>
          <w:b/>
          <w:color w:val="auto"/>
          <w:sz w:val="32"/>
          <w:szCs w:val="32"/>
          <w:lang w:val="en-US" w:eastAsia="zh-CN"/>
        </w:rPr>
        <w:t>（四）前瞻性布局前沿产业</w:t>
      </w:r>
      <w:bookmarkEnd w:id="66"/>
      <w:bookmarkEnd w:id="67"/>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68" w:name="_Toc29390"/>
      <w:r>
        <w:rPr>
          <w:rFonts w:hint="eastAsia" w:ascii="宋体" w:hAnsi="宋体" w:eastAsia="宋体" w:cs="宋体"/>
          <w:color w:val="auto"/>
          <w:sz w:val="32"/>
          <w:szCs w:val="32"/>
          <w:lang w:val="en-US" w:eastAsia="zh-CN"/>
        </w:rPr>
        <w:t>1.人工智能产业</w:t>
      </w:r>
      <w:bookmarkEnd w:id="68"/>
    </w:p>
    <w:p>
      <w:pPr>
        <w:pageBreakBefore w:val="0"/>
        <w:widowControl w:val="0"/>
        <w:kinsoku/>
        <w:wordWrap/>
        <w:overflowPunct/>
        <w:topLinePunct w:val="0"/>
        <w:autoSpaceDE/>
        <w:autoSpaceDN/>
        <w:bidi w:val="0"/>
        <w:adjustRightInd w:val="0"/>
        <w:spacing w:line="580" w:lineRule="exact"/>
        <w:ind w:left="0" w:leftChars="0" w:right="0" w:rightChars="0" w:firstLine="640" w:firstLineChars="200"/>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重点发展智能芯片、智能信息材料等人工智能关键器件和智能汽车、智能制造装备、智能家居等智能终端产品，大力推动人工智能技术在制造业领域的应用。</w:t>
      </w:r>
      <w:r>
        <w:rPr>
          <w:rFonts w:hint="eastAsia" w:ascii="仿宋_GB2312" w:hAnsi="仿宋_GB2312" w:eastAsia="仿宋_GB2312" w:cs="仿宋_GB2312"/>
          <w:color w:val="auto"/>
          <w:sz w:val="32"/>
          <w:szCs w:val="32"/>
        </w:rPr>
        <w:t>以深汕合作为契机，引进智能可穿戴设备、智能无人系统、智能服务机器人、智能家居产品等高利润智能化产品生产线</w:t>
      </w:r>
      <w:r>
        <w:rPr>
          <w:rFonts w:hint="eastAsia" w:ascii="仿宋_GB2312" w:hAnsi="仿宋_GB2312" w:eastAsia="仿宋_GB2312" w:cs="仿宋_GB2312"/>
          <w:color w:val="auto"/>
          <w:sz w:val="32"/>
          <w:szCs w:val="32"/>
          <w:lang w:eastAsia="zh-CN"/>
        </w:rPr>
        <w:t>。</w:t>
      </w:r>
    </w:p>
    <w:p>
      <w:pPr>
        <w:pStyle w:val="22"/>
        <w:pageBreakBefore w:val="0"/>
        <w:kinsoku/>
        <w:wordWrap/>
        <w:overflowPunct/>
        <w:autoSpaceDE/>
        <w:autoSpaceDN/>
        <w:bidi w:val="0"/>
        <w:adjustRightInd/>
        <w:snapToGrid/>
        <w:spacing w:before="200" w:after="200" w:line="240" w:lineRule="auto"/>
        <w:ind w:firstLine="64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实施路径和模式：建设人工智能产业集聚平台、人工智能企业培育库等，围绕智能芯片、智能装备、工业互联网等领域，培育一批掌握核心技术的人工智能“专精特新”企业。支持龙头骨干企业构建开源硬件工厂，建设成为具有影响力的平台型生态企业。完善人工智能创业孵化体系。布局建设集专业化众创空间、公共服务平台、产业创新综合体于一体的人工智能创业孵化体系。鼓励专业化众创空间、公共服务平台，开展技术转移、科技投融资等服务。</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840" w:type="dxa"/>
            <w:noWrap w:val="0"/>
            <w:vAlign w:val="top"/>
          </w:tcPr>
          <w:p>
            <w:pPr>
              <w:pageBreakBefore w:val="0"/>
              <w:kinsoku/>
              <w:wordWrap/>
              <w:overflowPunct/>
              <w:topLinePunct w:val="0"/>
              <w:bidi w:val="0"/>
              <w:adjustRightInd w:val="0"/>
              <w:snapToGrid w:val="0"/>
              <w:spacing w:line="580" w:lineRule="exact"/>
              <w:ind w:left="0" w:leftChars="0" w:right="0" w:rightChars="0"/>
              <w:jc w:val="center"/>
              <w:rPr>
                <w:rFonts w:hint="eastAsia" w:ascii="宋体" w:hAnsi="宋体" w:eastAsia="宋体" w:cs="宋体"/>
                <w:color w:val="auto"/>
                <w:sz w:val="30"/>
                <w:szCs w:val="30"/>
              </w:rPr>
            </w:pPr>
            <w:r>
              <w:rPr>
                <w:rFonts w:hint="eastAsia" w:ascii="宋体" w:hAnsi="宋体" w:eastAsia="宋体" w:cs="宋体"/>
                <w:color w:val="auto"/>
                <w:sz w:val="30"/>
                <w:szCs w:val="30"/>
              </w:rPr>
              <w:t>专栏</w:t>
            </w: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rPr>
              <w:t xml:space="preserve"> 智能化领域重点建设项目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840" w:type="dxa"/>
            <w:noWrap w:val="0"/>
            <w:vAlign w:val="top"/>
          </w:tcPr>
          <w:p>
            <w:pPr>
              <w:pageBreakBefore w:val="0"/>
              <w:kinsoku/>
              <w:wordWrap/>
              <w:overflowPunct/>
              <w:topLinePunct w:val="0"/>
              <w:bidi w:val="0"/>
              <w:adjustRightInd w:val="0"/>
              <w:spacing w:line="580" w:lineRule="exact"/>
              <w:ind w:left="0" w:leftChars="0" w:right="0" w:rightChars="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万亨达热传科技产品生产项目：</w:t>
            </w:r>
            <w:r>
              <w:rPr>
                <w:rFonts w:hint="eastAsia" w:ascii="仿宋_GB2312" w:hAnsi="仿宋_GB2312" w:eastAsia="仿宋_GB2312" w:cs="仿宋_GB2312"/>
                <w:color w:val="auto"/>
                <w:sz w:val="28"/>
                <w:szCs w:val="28"/>
              </w:rPr>
              <w:t>主要生产PC、服务器及通讯设备的散热器和新产品的研发和生产，即动力电池散热器及航天航空工业的散热器。</w:t>
            </w:r>
          </w:p>
          <w:p>
            <w:pPr>
              <w:pageBreakBefore w:val="0"/>
              <w:kinsoku/>
              <w:wordWrap/>
              <w:overflowPunct/>
              <w:topLinePunct w:val="0"/>
              <w:bidi w:val="0"/>
              <w:adjustRightInd w:val="0"/>
              <w:spacing w:line="580" w:lineRule="exact"/>
              <w:ind w:left="0" w:leftChars="0" w:right="0" w:rightChars="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八佰智能产品生产项目：</w:t>
            </w:r>
            <w:r>
              <w:rPr>
                <w:rFonts w:hint="eastAsia" w:ascii="仿宋_GB2312" w:hAnsi="仿宋_GB2312" w:eastAsia="仿宋_GB2312" w:cs="仿宋_GB2312"/>
                <w:color w:val="auto"/>
                <w:sz w:val="28"/>
                <w:szCs w:val="28"/>
              </w:rPr>
              <w:t>主要生产门禁系统、智能猫眼、人脸识别锁、指纹密码门锁、智能网络锁（酒店公寓类型）、工程锁（房地产类型）及其它智能产品和相关产品。</w:t>
            </w:r>
          </w:p>
          <w:p>
            <w:pPr>
              <w:pageBreakBefore w:val="0"/>
              <w:kinsoku/>
              <w:wordWrap/>
              <w:overflowPunct/>
              <w:topLinePunct w:val="0"/>
              <w:bidi w:val="0"/>
              <w:adjustRightInd w:val="0"/>
              <w:spacing w:line="580" w:lineRule="exact"/>
              <w:ind w:left="0" w:leftChars="0" w:right="0" w:rightChars="0" w:firstLine="562" w:firstLineChars="200"/>
              <w:rPr>
                <w:rFonts w:hint="eastAsia" w:ascii="宋体" w:hAnsi="宋体" w:eastAsia="宋体" w:cs="宋体"/>
                <w:color w:val="auto"/>
                <w:sz w:val="30"/>
                <w:szCs w:val="30"/>
              </w:rPr>
            </w:pPr>
            <w:r>
              <w:rPr>
                <w:rFonts w:hint="eastAsia" w:ascii="仿宋_GB2312" w:hAnsi="仿宋_GB2312" w:eastAsia="仿宋_GB2312" w:cs="仿宋_GB2312"/>
                <w:b/>
                <w:bCs/>
                <w:color w:val="auto"/>
                <w:sz w:val="28"/>
                <w:szCs w:val="28"/>
              </w:rPr>
              <w:t>家得福智能家居产业项目：</w:t>
            </w:r>
            <w:r>
              <w:rPr>
                <w:rFonts w:hint="eastAsia" w:ascii="仿宋_GB2312" w:hAnsi="仿宋_GB2312" w:eastAsia="仿宋_GB2312" w:cs="仿宋_GB2312"/>
                <w:color w:val="auto"/>
                <w:sz w:val="28"/>
                <w:szCs w:val="28"/>
              </w:rPr>
              <w:t>将智能家居产品引入智能云家居概念，集研发、设计、生产、销售打造全屋智能家居一站式服务平台。</w:t>
            </w:r>
          </w:p>
        </w:tc>
      </w:tr>
    </w:tbl>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69" w:name="_Toc7111"/>
      <w:r>
        <w:rPr>
          <w:rFonts w:hint="eastAsia" w:ascii="宋体" w:hAnsi="宋体" w:eastAsia="宋体" w:cs="宋体"/>
          <w:color w:val="auto"/>
          <w:sz w:val="32"/>
          <w:szCs w:val="32"/>
          <w:lang w:val="en-US" w:eastAsia="zh-CN"/>
        </w:rPr>
        <w:t>2.增材制造产业</w:t>
      </w:r>
      <w:bookmarkEnd w:id="69"/>
    </w:p>
    <w:p>
      <w:pPr>
        <w:pStyle w:val="22"/>
        <w:pageBreakBefore w:val="0"/>
        <w:kinsoku/>
        <w:wordWrap/>
        <w:overflowPunct/>
        <w:autoSpaceDE/>
        <w:autoSpaceDN/>
        <w:bidi w:val="0"/>
        <w:adjustRightInd/>
        <w:snapToGrid/>
        <w:spacing w:before="200" w:after="200" w:line="240" w:lineRule="auto"/>
        <w:ind w:firstLine="64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重点发展增材制造面向传统产业升级改造和新兴消费等应用需求，探索在家电、船舶、汽车、医疗器械等领域中的创新应用。</w:t>
      </w:r>
    </w:p>
    <w:p>
      <w:pPr>
        <w:pStyle w:val="22"/>
        <w:pageBreakBefore w:val="0"/>
        <w:kinsoku/>
        <w:wordWrap/>
        <w:overflowPunct/>
        <w:autoSpaceDE/>
        <w:autoSpaceDN/>
        <w:bidi w:val="0"/>
        <w:adjustRightInd/>
        <w:snapToGrid/>
        <w:spacing w:before="200" w:after="200" w:line="240" w:lineRule="auto"/>
        <w:ind w:firstLine="64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实施路径和模式：实行增材制造领域的精准招商。建设增材制造创新中心，推进增材制造领域前瞻性、共性技术研究和先进科技成果转化，打造增材制造产业技术创新平台。强化关键共性技术研发。重点突破高性能材料研发与制备、产品设计优化、高质量高稳定性增材制造装备、高效复合增材制造工艺、微纳结构增材制造等关键共性技术。推进增材制造示范应用。重点发展增材制造在家电、机械基础件、汽车等优势产业领域中的创新应用。</w:t>
      </w:r>
    </w:p>
    <w:p>
      <w:pPr>
        <w:pStyle w:val="3"/>
        <w:pageBreakBefore w:val="0"/>
        <w:kinsoku/>
        <w:wordWrap/>
        <w:overflowPunct/>
        <w:autoSpaceDE/>
        <w:autoSpaceDN/>
        <w:bidi w:val="0"/>
        <w:adjustRightInd/>
        <w:snapToGrid/>
        <w:spacing w:before="200" w:beforeLines="0" w:after="200" w:afterLines="0" w:line="240" w:lineRule="auto"/>
        <w:ind w:firstLine="640" w:firstLineChars="200"/>
        <w:jc w:val="both"/>
        <w:textAlignment w:val="auto"/>
        <w:rPr>
          <w:rFonts w:hint="default" w:ascii="黑体" w:hAnsi="黑体" w:eastAsia="黑体" w:cs="黑体"/>
          <w:b w:val="0"/>
          <w:bCs/>
          <w:color w:val="auto"/>
          <w:sz w:val="32"/>
          <w:szCs w:val="32"/>
          <w:lang w:val="en-US" w:eastAsia="zh-CN"/>
        </w:rPr>
      </w:pPr>
      <w:bookmarkStart w:id="70" w:name="_Toc36142489"/>
      <w:bookmarkStart w:id="71" w:name="_Toc21330"/>
      <w:r>
        <w:rPr>
          <w:rFonts w:hint="eastAsia" w:ascii="黑体" w:hAnsi="黑体" w:eastAsia="黑体" w:cs="黑体"/>
          <w:b w:val="0"/>
          <w:bCs/>
          <w:color w:val="auto"/>
          <w:sz w:val="32"/>
          <w:szCs w:val="32"/>
          <w:lang w:val="en-US" w:eastAsia="zh-CN"/>
        </w:rPr>
        <w:t>四、重要产业平台载体</w:t>
      </w:r>
      <w:bookmarkEnd w:id="70"/>
      <w:r>
        <w:rPr>
          <w:rFonts w:hint="eastAsia" w:ascii="黑体" w:hAnsi="黑体" w:eastAsia="黑体" w:cs="黑体"/>
          <w:b w:val="0"/>
          <w:bCs/>
          <w:color w:val="auto"/>
          <w:sz w:val="32"/>
          <w:szCs w:val="32"/>
          <w:lang w:val="en-US" w:eastAsia="zh-CN"/>
        </w:rPr>
        <w:t>建设与布局</w:t>
      </w:r>
      <w:bookmarkEnd w:id="71"/>
    </w:p>
    <w:p>
      <w:pPr>
        <w:pageBreakBefore w:val="0"/>
        <w:kinsoku/>
        <w:wordWrap/>
        <w:overflowPunct/>
        <w:autoSpaceDE/>
        <w:autoSpaceDN/>
        <w:bidi w:val="0"/>
        <w:adjustRightInd/>
        <w:snapToGrid/>
        <w:spacing w:before="200" w:after="200" w:line="240" w:lineRule="auto"/>
        <w:ind w:firstLine="640" w:firstLineChars="200"/>
        <w:contextualSpacing/>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bookmarkStart w:id="72" w:name="_Toc36142490"/>
      <w:r>
        <w:rPr>
          <w:rFonts w:hint="eastAsia" w:ascii="仿宋_GB2312" w:hAnsi="宋体" w:eastAsia="仿宋_GB2312" w:cs="仿宋_GB2312"/>
          <w:b w:val="0"/>
          <w:bCs w:val="0"/>
          <w:color w:val="auto"/>
          <w:kern w:val="2"/>
          <w:sz w:val="32"/>
          <w:szCs w:val="32"/>
          <w:shd w:val="clear" w:color="auto" w:fill="FFFFFF"/>
          <w:lang w:val="en-US" w:eastAsia="zh-CN" w:bidi="ar-SA"/>
        </w:rPr>
        <w:t xml:space="preserve">依托城区的区位条件、资源禀赋、生态环境容量、发展基础和潜力，加强空间引导与管制，推进全区制造业产业布局与生态保护红线、环境质量底线、资源利用上线、生态环境准入清单对接，加强各产业集群分工协作，促进制造业资源向“万亩千亿”产业平台等各类开发园区集中，引导要素有序流动和资源优化配置，着力构建“一核一带多节点”的城区制造业发展新格局。 </w:t>
      </w:r>
    </w:p>
    <w:p>
      <w:pPr>
        <w:pStyle w:val="4"/>
        <w:pageBreakBefore w:val="0"/>
        <w:kinsoku/>
        <w:wordWrap/>
        <w:overflowPunct/>
        <w:autoSpaceDE/>
        <w:autoSpaceDN/>
        <w:bidi w:val="0"/>
        <w:adjustRightInd/>
        <w:snapToGrid/>
        <w:spacing w:before="200" w:beforeLines="0" w:after="200" w:afterLines="0" w:line="240" w:lineRule="auto"/>
        <w:ind w:firstLine="643" w:firstLineChars="200"/>
        <w:jc w:val="both"/>
        <w:textAlignment w:val="auto"/>
        <w:rPr>
          <w:rFonts w:hint="eastAsia" w:ascii="楷体" w:hAnsi="楷体" w:eastAsia="楷体" w:cs="楷体"/>
          <w:color w:val="auto"/>
          <w:sz w:val="32"/>
          <w:szCs w:val="32"/>
        </w:rPr>
      </w:pPr>
      <w:bookmarkStart w:id="73" w:name="_Toc68067083"/>
      <w:bookmarkStart w:id="74" w:name="_Toc11963"/>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汕尾高新区红草片区</w:t>
      </w:r>
      <w:bookmarkEnd w:id="73"/>
      <w:bookmarkEnd w:id="74"/>
    </w:p>
    <w:p>
      <w:pPr>
        <w:pageBreakBefore w:val="0"/>
        <w:kinsoku/>
        <w:wordWrap/>
        <w:overflowPunct/>
        <w:autoSpaceDE/>
        <w:autoSpaceDN/>
        <w:bidi w:val="0"/>
        <w:adjustRightInd/>
        <w:snapToGrid/>
        <w:spacing w:before="200" w:after="200" w:line="240" w:lineRule="auto"/>
        <w:ind w:firstLine="640" w:firstLineChars="200"/>
        <w:contextualSpacing/>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加快完善汕尾高新区红草片区基础设施建设，优化园区营商环境，提高园区运营管理水平和产业承载能力，立足现有产业基础，积极承接“双区驱动”“双城联动”的溢出效应，加强与深圳、广州等粤港澳大湾区核心城市在新一代电子信息、生物医药与健康、人工智能、新能源、新材料等重点产业领域的对接合作，加快推动一批高成长企业和优质产业项目落地，加快补齐产业链短板和缺失环节，做大做强高端新型电子信息、新能源汽车、新材料、生物医药等产业集群，促进制造业加快向价值链中高端攀升，把汕尾高新区红草片区打造成为全市制造业高质量发展的引擎和城区制造业集聚的主战场、核心区。</w:t>
      </w:r>
    </w:p>
    <w:p>
      <w:pPr>
        <w:keepNext w:val="0"/>
        <w:keepLines w:val="0"/>
        <w:pageBreakBefore w:val="0"/>
        <w:widowControl w:val="0"/>
        <w:kinsoku/>
        <w:wordWrap/>
        <w:overflowPunct/>
        <w:topLinePunct w:val="0"/>
        <w:autoSpaceDE/>
        <w:autoSpaceDN/>
        <w:bidi w:val="0"/>
        <w:adjustRightInd/>
        <w:snapToGrid/>
        <w:spacing w:before="200" w:after="200" w:line="360" w:lineRule="auto"/>
        <w:ind w:firstLine="640" w:firstLineChars="200"/>
        <w:contextualSpacing/>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瞄准高端高新，实施精准招商，加快项目落户。围绕数字经济、人工智能等高新技术产业，以招引大项目、大专业公司、平台公司为重点，精准引进，吸引并带动一批项目落户。搭建创新平台，提升创新能力。加快集聚科技创新资源，打造集研发、设计、成果转化、创业孵化、展览展示等多种功能于一体的产业创新服务综合体。引导和支持企业建设工程中心、技术中心、企业研究院，推动与国内外高校科研院所联合设立研发机构、技术转移中心。全力引进高端人才和创业团队，优化人才创业环境。</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29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olor w:val="auto"/>
                <w:sz w:val="30"/>
                <w:szCs w:val="30"/>
              </w:rPr>
            </w:pPr>
            <w:bookmarkStart w:id="75" w:name="_Hlk60825595"/>
            <w:r>
              <w:rPr>
                <w:rFonts w:hint="eastAsia" w:ascii="黑体" w:hAnsi="黑体" w:eastAsia="黑体"/>
                <w:color w:val="auto"/>
                <w:sz w:val="30"/>
                <w:szCs w:val="30"/>
              </w:rPr>
              <w:t>专栏</w:t>
            </w:r>
            <w:r>
              <w:rPr>
                <w:rFonts w:hint="eastAsia" w:ascii="黑体" w:hAnsi="黑体" w:eastAsia="黑体"/>
                <w:color w:val="auto"/>
                <w:sz w:val="30"/>
                <w:szCs w:val="30"/>
                <w:lang w:val="en-US" w:eastAsia="zh-CN"/>
              </w:rPr>
              <w:t>6</w:t>
            </w:r>
            <w:r>
              <w:rPr>
                <w:rFonts w:ascii="黑体" w:hAnsi="黑体" w:eastAsia="黑体"/>
                <w:color w:val="auto"/>
                <w:sz w:val="30"/>
                <w:szCs w:val="30"/>
              </w:rPr>
              <w:t xml:space="preserve"> </w:t>
            </w:r>
            <w:r>
              <w:rPr>
                <w:rFonts w:hint="eastAsia" w:ascii="黑体" w:hAnsi="黑体" w:eastAsia="黑体"/>
                <w:color w:val="auto"/>
                <w:sz w:val="30"/>
                <w:szCs w:val="30"/>
              </w:rPr>
              <w:t>打造</w:t>
            </w:r>
            <w:r>
              <w:rPr>
                <w:rFonts w:hint="eastAsia" w:ascii="黑体" w:hAnsi="黑体" w:eastAsia="黑体"/>
                <w:color w:val="auto"/>
                <w:sz w:val="30"/>
                <w:szCs w:val="30"/>
                <w:lang w:eastAsia="zh-CN"/>
              </w:rPr>
              <w:t>新型</w:t>
            </w:r>
            <w:r>
              <w:rPr>
                <w:rFonts w:hint="eastAsia" w:ascii="黑体" w:hAnsi="黑体" w:eastAsia="黑体"/>
                <w:color w:val="auto"/>
                <w:sz w:val="30"/>
                <w:szCs w:val="30"/>
              </w:rPr>
              <w:t>产业平台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9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依托</w:t>
            </w:r>
            <w:r>
              <w:rPr>
                <w:rFonts w:hint="eastAsia" w:ascii="仿宋_GB2312" w:hAnsi="仿宋_GB2312" w:eastAsia="仿宋_GB2312" w:cs="仿宋_GB2312"/>
                <w:color w:val="auto"/>
                <w:sz w:val="28"/>
                <w:szCs w:val="28"/>
                <w:lang w:eastAsia="zh-CN"/>
              </w:rPr>
              <w:t>汕尾高新区红草片区</w:t>
            </w:r>
            <w:r>
              <w:rPr>
                <w:rFonts w:hint="eastAsia" w:ascii="仿宋_GB2312" w:hAnsi="仿宋_GB2312" w:eastAsia="仿宋_GB2312" w:cs="仿宋_GB2312"/>
                <w:color w:val="auto"/>
                <w:sz w:val="28"/>
                <w:szCs w:val="28"/>
              </w:rPr>
              <w:t>，集中优势资源，加快产业园区基础设施建设，优化园区营商环境，提高产业平台承载能力，建设一批高能级</w:t>
            </w:r>
            <w:r>
              <w:rPr>
                <w:rFonts w:hint="eastAsia" w:ascii="仿宋_GB2312" w:hAnsi="仿宋_GB2312" w:eastAsia="仿宋_GB2312" w:cs="仿宋_GB2312"/>
                <w:color w:val="auto"/>
                <w:sz w:val="28"/>
                <w:szCs w:val="28"/>
                <w:lang w:eastAsia="zh-CN"/>
              </w:rPr>
              <w:t>新型</w:t>
            </w:r>
            <w:r>
              <w:rPr>
                <w:rFonts w:hint="eastAsia" w:ascii="仿宋_GB2312" w:hAnsi="仿宋_GB2312" w:eastAsia="仿宋_GB2312" w:cs="仿宋_GB2312"/>
                <w:color w:val="auto"/>
                <w:sz w:val="28"/>
                <w:szCs w:val="28"/>
              </w:rPr>
              <w:t>产业发展平台。</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color w:val="auto"/>
                <w:sz w:val="28"/>
                <w:szCs w:val="28"/>
              </w:rPr>
            </w:pPr>
            <w:bookmarkStart w:id="76" w:name="_Hlk78102755"/>
            <w:r>
              <w:rPr>
                <w:rFonts w:hint="eastAsia" w:ascii="仿宋_GB2312" w:hAnsi="仿宋_GB2312" w:eastAsia="仿宋_GB2312" w:cs="仿宋_GB2312"/>
                <w:b/>
                <w:bCs/>
                <w:color w:val="auto"/>
                <w:sz w:val="28"/>
                <w:szCs w:val="28"/>
              </w:rPr>
              <w:t>高端新型电子信息产业平台：</w:t>
            </w:r>
            <w:r>
              <w:rPr>
                <w:rFonts w:hint="eastAsia" w:ascii="仿宋_GB2312" w:hAnsi="仿宋_GB2312" w:eastAsia="仿宋_GB2312" w:cs="仿宋_GB2312"/>
                <w:color w:val="auto"/>
                <w:sz w:val="28"/>
                <w:szCs w:val="28"/>
              </w:rPr>
              <w:t>依托汕尾高新区，打造高端新型电子信息、新能源新材料、生物医药的百亿级产业平台。“十四五”期间投入基础设施建设资金20亿元，总投资额超过550亿元，到2025年产值达800亿元。</w:t>
            </w:r>
          </w:p>
          <w:bookmarkEnd w:id="76"/>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color w:val="auto"/>
                <w:sz w:val="28"/>
                <w:szCs w:val="28"/>
              </w:rPr>
            </w:pPr>
            <w:r>
              <w:rPr>
                <w:rFonts w:hint="eastAsia" w:ascii="仿宋_GB2312" w:hAnsi="仿宋_GB2312" w:eastAsia="仿宋_GB2312" w:cs="仿宋_GB2312"/>
                <w:b/>
                <w:bCs/>
                <w:color w:val="auto"/>
                <w:sz w:val="28"/>
                <w:szCs w:val="28"/>
              </w:rPr>
              <w:t>比亚迪红草工业园：</w:t>
            </w:r>
            <w:r>
              <w:rPr>
                <w:rFonts w:hint="eastAsia" w:ascii="仿宋_GB2312" w:hAnsi="仿宋_GB2312" w:eastAsia="仿宋_GB2312" w:cs="仿宋_GB2312"/>
                <w:color w:val="auto"/>
                <w:sz w:val="28"/>
                <w:szCs w:val="28"/>
              </w:rPr>
              <w:t>建设时限为2016-2021年，总投资20亿元，建设用地总面积829亩，“十四五”期间投资4亿元，主要生产汽车相关零部件及IT零部件。</w:t>
            </w:r>
          </w:p>
        </w:tc>
      </w:tr>
      <w:bookmarkEnd w:id="75"/>
    </w:tbl>
    <w:p>
      <w:pPr>
        <w:pStyle w:val="2"/>
        <w:ind w:left="0" w:leftChars="0" w:firstLine="0" w:firstLineChars="0"/>
        <w:rPr>
          <w:rFonts w:hint="eastAsia"/>
          <w:color w:val="auto"/>
          <w:lang w:val="en-US" w:eastAsia="zh-CN"/>
        </w:rPr>
      </w:pPr>
    </w:p>
    <w:p>
      <w:pPr>
        <w:pStyle w:val="4"/>
        <w:pageBreakBefore w:val="0"/>
        <w:kinsoku/>
        <w:wordWrap/>
        <w:overflowPunct/>
        <w:autoSpaceDE/>
        <w:autoSpaceDN/>
        <w:bidi w:val="0"/>
        <w:adjustRightInd/>
        <w:snapToGrid/>
        <w:spacing w:before="200" w:beforeLines="0" w:after="200" w:afterLines="0" w:line="240" w:lineRule="auto"/>
        <w:ind w:firstLine="643" w:firstLineChars="200"/>
        <w:jc w:val="both"/>
        <w:textAlignment w:val="auto"/>
        <w:rPr>
          <w:rFonts w:hint="eastAsia" w:ascii="楷体" w:hAnsi="楷体" w:eastAsia="楷体" w:cs="楷体"/>
          <w:b/>
          <w:color w:val="auto"/>
          <w:sz w:val="32"/>
          <w:szCs w:val="32"/>
          <w:lang w:eastAsia="zh-CN"/>
        </w:rPr>
      </w:pPr>
      <w:bookmarkStart w:id="77" w:name="_Toc2580"/>
      <w:r>
        <w:rPr>
          <w:rFonts w:hint="eastAsia" w:ascii="楷体" w:hAnsi="楷体" w:eastAsia="楷体" w:cs="楷体"/>
          <w:b/>
          <w:color w:val="auto"/>
          <w:sz w:val="32"/>
          <w:szCs w:val="32"/>
          <w:lang w:val="en-US" w:eastAsia="zh-CN"/>
        </w:rPr>
        <w:t>（二）沿海</w:t>
      </w:r>
      <w:bookmarkStart w:id="78" w:name="_Hlk60807394"/>
      <w:r>
        <w:rPr>
          <w:rFonts w:hint="eastAsia" w:ascii="楷体" w:hAnsi="楷体" w:eastAsia="楷体" w:cs="楷体"/>
          <w:b/>
          <w:color w:val="auto"/>
          <w:sz w:val="32"/>
          <w:szCs w:val="32"/>
          <w:lang w:val="en-US" w:eastAsia="zh-CN"/>
        </w:rPr>
        <w:t>临港制造业</w:t>
      </w:r>
      <w:bookmarkEnd w:id="78"/>
      <w:r>
        <w:rPr>
          <w:rFonts w:hint="eastAsia" w:ascii="楷体" w:hAnsi="楷体" w:eastAsia="楷体" w:cs="楷体"/>
          <w:b/>
          <w:color w:val="auto"/>
          <w:sz w:val="32"/>
          <w:szCs w:val="32"/>
          <w:lang w:val="en-US" w:eastAsia="zh-CN"/>
        </w:rPr>
        <w:t>发展带</w:t>
      </w:r>
      <w:bookmarkEnd w:id="77"/>
    </w:p>
    <w:p>
      <w:pPr>
        <w:pageBreakBefore w:val="0"/>
        <w:kinsoku/>
        <w:wordWrap/>
        <w:overflowPunct/>
        <w:autoSpaceDE/>
        <w:autoSpaceDN/>
        <w:bidi w:val="0"/>
        <w:adjustRightInd/>
        <w:snapToGrid/>
        <w:spacing w:before="200" w:after="200" w:line="240" w:lineRule="auto"/>
        <w:ind w:firstLine="640" w:firstLineChars="200"/>
        <w:contextualSpacing/>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加强陆海统筹、港产联动，依托沈海高速、厦深高铁、广汕汕高铁等沿海大通道，自西向东串联深汕特别合作区、马宫、金町湾、汕尾主城区、红海湾等重要功能节点，发展电子信息、海洋经济、海工装备制造、精细化工等产业，打造南部沿海临港制造业发展带，形成支撑城区制造业发展的新增长极。</w:t>
      </w:r>
    </w:p>
    <w:p>
      <w:pPr>
        <w:pageBreakBefore w:val="0"/>
        <w:kinsoku/>
        <w:wordWrap/>
        <w:overflowPunct/>
        <w:autoSpaceDE/>
        <w:autoSpaceDN/>
        <w:bidi w:val="0"/>
        <w:adjustRightInd/>
        <w:snapToGrid/>
        <w:spacing w:before="200" w:after="200" w:line="240" w:lineRule="auto"/>
        <w:ind w:firstLine="640" w:firstLineChars="200"/>
        <w:contextualSpacing/>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重点依托城区原有船舶修造产业基地，培育建设汕尾（城区）海工装备制造基地，引入起重及港口机械设备、船舶配套装备及其配件的制造、加工、销售以及服务等全链条企业，完善上游装备设计、中游装备制造到下游维修服务等产业链关键环节，打造集技术研发、设备制造、检测认证、建设安装、运行维护于一体的船舶制造和维修产业基地。</w:t>
      </w:r>
    </w:p>
    <w:bookmarkEnd w:id="72"/>
    <w:p>
      <w:pPr>
        <w:pStyle w:val="4"/>
        <w:pageBreakBefore w:val="0"/>
        <w:kinsoku/>
        <w:wordWrap/>
        <w:overflowPunct/>
        <w:autoSpaceDE/>
        <w:autoSpaceDN/>
        <w:bidi w:val="0"/>
        <w:adjustRightInd/>
        <w:snapToGrid/>
        <w:spacing w:before="200" w:beforeLines="0" w:after="200" w:afterLines="0" w:line="240" w:lineRule="auto"/>
        <w:ind w:firstLine="643" w:firstLineChars="200"/>
        <w:jc w:val="both"/>
        <w:textAlignment w:val="auto"/>
        <w:rPr>
          <w:rFonts w:hint="eastAsia" w:ascii="楷体" w:hAnsi="楷体" w:eastAsia="楷体" w:cs="楷体"/>
          <w:b/>
          <w:color w:val="auto"/>
          <w:sz w:val="32"/>
          <w:szCs w:val="32"/>
          <w:lang w:val="en-US" w:eastAsia="zh-CN"/>
        </w:rPr>
      </w:pPr>
      <w:bookmarkStart w:id="79" w:name="_Toc36142494"/>
      <w:bookmarkStart w:id="80" w:name="_Toc5179"/>
      <w:r>
        <w:rPr>
          <w:rFonts w:hint="eastAsia" w:ascii="楷体" w:hAnsi="楷体" w:eastAsia="楷体" w:cs="楷体"/>
          <w:b/>
          <w:color w:val="auto"/>
          <w:sz w:val="32"/>
          <w:szCs w:val="32"/>
          <w:lang w:val="en-US" w:eastAsia="zh-CN"/>
        </w:rPr>
        <w:t>（三）小微园区</w:t>
      </w:r>
      <w:bookmarkEnd w:id="79"/>
      <w:bookmarkEnd w:id="80"/>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十四五期间要加快推进马宫海洋产业园等小微园区建设，以马宫海洋产业园、红草埔边工业区、捷胜长埔工业区为中心，通过有效整合、合理规划建设打造成专属于城区产业园，高质量建设城区小微企业园区，推动小微企业向产业园区聚集发展，促进“低小散”行业转型升级，提高土地利用集约率，提高资源要素利用率。优化块状行业产业链和价值链，推动产业链上小微企业通过联合抱团，实现高质量集聚发展。</w:t>
      </w:r>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以“信息经济之土、创新引擎之地”为愿景，通过整合地理区位、周边产业、人文生态、区域配套等优势，打响“经济新、环境美、生态好”品牌，吸引集聚新经济平台落户，形成完善产业链服务生态平台体系，在汕尾高铁站周边打造“产业互联网经济小镇”。积极培育一批有形与无形相结合的创业创新载体，着力打造既体现时代特征和产业特点、又蕴含地方烙印的创客文化，充分营造创新创业氛围。</w:t>
      </w:r>
    </w:p>
    <w:p>
      <w:pPr>
        <w:pStyle w:val="3"/>
        <w:pageBreakBefore w:val="0"/>
        <w:kinsoku/>
        <w:wordWrap/>
        <w:overflowPunct/>
        <w:autoSpaceDE/>
        <w:autoSpaceDN/>
        <w:bidi w:val="0"/>
        <w:adjustRightInd/>
        <w:snapToGrid/>
        <w:spacing w:before="200" w:beforeLines="0" w:after="200" w:afterLines="0" w:line="240" w:lineRule="auto"/>
        <w:ind w:firstLine="640" w:firstLineChars="200"/>
        <w:jc w:val="both"/>
        <w:textAlignment w:val="auto"/>
        <w:rPr>
          <w:rFonts w:hint="eastAsia" w:ascii="黑体" w:hAnsi="黑体" w:eastAsia="黑体" w:cs="黑体"/>
          <w:b w:val="0"/>
          <w:bCs/>
          <w:color w:val="auto"/>
          <w:sz w:val="32"/>
          <w:szCs w:val="32"/>
          <w:lang w:val="en-US" w:eastAsia="zh-CN"/>
        </w:rPr>
      </w:pPr>
      <w:bookmarkStart w:id="81" w:name="_Toc24396935"/>
      <w:bookmarkStart w:id="82" w:name="_Toc36142495"/>
      <w:bookmarkStart w:id="83" w:name="_Toc12896"/>
      <w:r>
        <w:rPr>
          <w:rFonts w:hint="eastAsia" w:ascii="黑体" w:hAnsi="黑体" w:eastAsia="黑体" w:cs="黑体"/>
          <w:b w:val="0"/>
          <w:bCs/>
          <w:color w:val="auto"/>
          <w:sz w:val="32"/>
          <w:szCs w:val="32"/>
          <w:lang w:val="en-US" w:eastAsia="zh-CN"/>
        </w:rPr>
        <w:t>五、</w:t>
      </w:r>
      <w:bookmarkEnd w:id="81"/>
      <w:r>
        <w:rPr>
          <w:rFonts w:hint="eastAsia" w:ascii="黑体" w:hAnsi="黑体" w:eastAsia="黑体" w:cs="黑体"/>
          <w:b w:val="0"/>
          <w:bCs/>
          <w:color w:val="auto"/>
          <w:sz w:val="32"/>
          <w:szCs w:val="32"/>
          <w:lang w:val="en-US" w:eastAsia="zh-CN"/>
        </w:rPr>
        <w:t>主要任务</w:t>
      </w:r>
      <w:bookmarkEnd w:id="82"/>
      <w:bookmarkEnd w:id="83"/>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bookmarkStart w:id="84" w:name="_Toc31935"/>
      <w:r>
        <w:rPr>
          <w:rFonts w:hint="eastAsia" w:ascii="仿宋_GB2312" w:hAnsi="宋体" w:eastAsia="仿宋_GB2312" w:cs="仿宋_GB2312"/>
          <w:b w:val="0"/>
          <w:bCs w:val="0"/>
          <w:color w:val="auto"/>
          <w:kern w:val="2"/>
          <w:sz w:val="32"/>
          <w:szCs w:val="32"/>
          <w:shd w:val="clear" w:color="auto" w:fill="FFFFFF"/>
          <w:lang w:val="en-US" w:eastAsia="zh-CN" w:bidi="ar-SA"/>
        </w:rPr>
        <w:t>制造业从高速增长转向高质量发展，关键任务是实现制造业从大到强的转变。汕尾城区要在新工业革命背景下需要通过创新优化升级传统产业、培育壮大新兴产业，提高制造业智能化、高端化、服务化和绿色化水平。</w:t>
      </w:r>
    </w:p>
    <w:p>
      <w:pPr>
        <w:pStyle w:val="4"/>
        <w:pageBreakBefore w:val="0"/>
        <w:kinsoku/>
        <w:wordWrap/>
        <w:overflowPunct/>
        <w:autoSpaceDE/>
        <w:autoSpaceDN/>
        <w:bidi w:val="0"/>
        <w:adjustRightInd/>
        <w:snapToGrid/>
        <w:spacing w:before="200" w:beforeLines="0" w:after="200" w:afterLines="0" w:line="240" w:lineRule="auto"/>
        <w:ind w:firstLine="643" w:firstLineChars="200"/>
        <w:jc w:val="both"/>
        <w:textAlignment w:val="auto"/>
        <w:rPr>
          <w:rFonts w:hint="eastAsia" w:ascii="楷体" w:hAnsi="楷体" w:eastAsia="楷体" w:cs="楷体"/>
          <w:b/>
          <w:color w:val="auto"/>
          <w:sz w:val="32"/>
          <w:szCs w:val="32"/>
          <w:lang w:val="en-US" w:eastAsia="zh-CN"/>
        </w:rPr>
      </w:pPr>
      <w:bookmarkStart w:id="85" w:name="_Toc11926"/>
      <w:bookmarkStart w:id="86" w:name="_Toc36142496"/>
      <w:bookmarkStart w:id="87" w:name="_Toc24396936"/>
      <w:r>
        <w:rPr>
          <w:rFonts w:hint="eastAsia" w:ascii="楷体" w:hAnsi="楷体" w:eastAsia="楷体" w:cs="楷体"/>
          <w:b/>
          <w:color w:val="auto"/>
          <w:sz w:val="32"/>
          <w:szCs w:val="32"/>
          <w:lang w:val="en-US" w:eastAsia="zh-CN"/>
        </w:rPr>
        <w:t>（一）着力增强制造业创新能力</w:t>
      </w:r>
      <w:bookmarkEnd w:id="85"/>
      <w:bookmarkEnd w:id="86"/>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推动制造业高质量发展，必须把创新摆在制造业发展全局的核心位置，不断提升供给体系的质量效益。</w:t>
      </w: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88" w:name="_Toc20656"/>
      <w:bookmarkStart w:id="89" w:name="_Toc36142497"/>
      <w:r>
        <w:rPr>
          <w:rFonts w:hint="eastAsia" w:ascii="宋体" w:hAnsi="宋体" w:eastAsia="宋体" w:cs="宋体"/>
          <w:color w:val="auto"/>
          <w:sz w:val="32"/>
          <w:szCs w:val="32"/>
          <w:lang w:val="en-US" w:eastAsia="zh-CN"/>
        </w:rPr>
        <w:t>1.构建和完善制造业技术创新体系</w:t>
      </w:r>
      <w:bookmarkEnd w:id="88"/>
      <w:bookmarkEnd w:id="89"/>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完善企业主导的技术研发创新体制机制，促进技术、人才等创新要素向企业研发机构流动，构建以企业为主体、市场为导向、产学研相结合的技术创新体系。鼓励支持企业建设企业技术中心、省级重点研究院等创新载体。大力引入重点产业相关国内外知名高校院所在汕尾城区设立创新基地，推动建立华南师范大学科技学院成果转换汕尾基地。围绕优势重点产业，加快推进制造业行业创新中心建设，支持重点产业先进技术研发、高技术成果转化和创新型人才培育。统筹各类科技创新载体、双创孵化器、风险投资等形成合力，形成以各类科技创新载体、双创孵化器和风险投资等为支撑的科技创新体系。</w:t>
      </w: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90" w:name="_Toc5663"/>
      <w:bookmarkStart w:id="91" w:name="_Toc36142498"/>
      <w:r>
        <w:rPr>
          <w:rFonts w:hint="eastAsia" w:ascii="宋体" w:hAnsi="宋体" w:eastAsia="宋体" w:cs="宋体"/>
          <w:color w:val="auto"/>
          <w:sz w:val="32"/>
          <w:szCs w:val="32"/>
          <w:lang w:val="en-US" w:eastAsia="zh-CN"/>
        </w:rPr>
        <w:t>2.加强共性关键技术研发</w:t>
      </w:r>
      <w:bookmarkEnd w:id="90"/>
      <w:bookmarkEnd w:id="91"/>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紧紧围绕产业制高点的战略需求在新一代信息技术产业、生物技术产业、新材料产业、新能源产业、节能环保产业、海洋产业等产业，积极引导创新要素更多投向核心共性技术攻关。充分发挥市场对技术研发方向、路线选择及各类创新要素配置的决定性作用。支持企业通过建立博士后科研工作站、专家工作站、省级企业研究院等平台，引进制造业高层次人才。</w:t>
      </w: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92" w:name="_Toc36142499"/>
      <w:bookmarkStart w:id="93" w:name="_Toc12999"/>
      <w:r>
        <w:rPr>
          <w:rFonts w:hint="eastAsia" w:ascii="宋体" w:hAnsi="宋体" w:eastAsia="宋体" w:cs="宋体"/>
          <w:color w:val="auto"/>
          <w:sz w:val="32"/>
          <w:szCs w:val="32"/>
          <w:lang w:val="en-US" w:eastAsia="zh-CN"/>
        </w:rPr>
        <w:t>3.加快科技成果产业化</w:t>
      </w:r>
      <w:bookmarkEnd w:id="92"/>
      <w:bookmarkEnd w:id="93"/>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探索建立以市场为导向的创新成果转化模式，利用成果作价折算股份、许可他人使用、自行转化等手段，实现科技成果与产业对接转化。加快具有自主知识产权新产品、新装备首台（套）示范应用，着力推广新技术、新产品、新装备，提高环保技术装备供给能力和水平。按照“展示、服务、共享、交易、合作”的功能定位，加快科技服务技术市场体系建设，健全网上技术市场运行机制，着力加速科技成果产业化。建立一站式科技信息资源服务系统，搭建成果转化的桥梁。开辟多元化成果转化投入渠道，引导创业投资、私募股权等社会资本聚力科技成果转化，以市场需求推动技术转移和科技成果产业化项目落地。</w:t>
      </w:r>
    </w:p>
    <w:p>
      <w:pPr>
        <w:pStyle w:val="4"/>
        <w:pageBreakBefore w:val="0"/>
        <w:kinsoku/>
        <w:wordWrap/>
        <w:overflowPunct/>
        <w:autoSpaceDE/>
        <w:autoSpaceDN/>
        <w:bidi w:val="0"/>
        <w:adjustRightInd/>
        <w:snapToGrid/>
        <w:spacing w:before="200" w:beforeLines="0" w:after="200" w:afterLines="0" w:line="240" w:lineRule="auto"/>
        <w:ind w:firstLine="643" w:firstLineChars="200"/>
        <w:jc w:val="both"/>
        <w:textAlignment w:val="auto"/>
        <w:rPr>
          <w:rFonts w:hint="eastAsia" w:ascii="楷体" w:hAnsi="楷体" w:eastAsia="楷体" w:cs="楷体"/>
          <w:b/>
          <w:color w:val="auto"/>
          <w:sz w:val="32"/>
          <w:szCs w:val="32"/>
          <w:lang w:val="en-US" w:eastAsia="zh-CN"/>
        </w:rPr>
      </w:pPr>
      <w:bookmarkStart w:id="94" w:name="_Toc1377"/>
      <w:bookmarkStart w:id="95" w:name="_Toc36142500"/>
      <w:r>
        <w:rPr>
          <w:rFonts w:hint="eastAsia" w:ascii="楷体" w:hAnsi="楷体" w:eastAsia="楷体" w:cs="楷体"/>
          <w:b/>
          <w:color w:val="auto"/>
          <w:sz w:val="32"/>
          <w:szCs w:val="32"/>
          <w:lang w:val="en-US" w:eastAsia="zh-CN"/>
        </w:rPr>
        <w:t>（二）</w:t>
      </w:r>
      <w:bookmarkEnd w:id="84"/>
      <w:r>
        <w:rPr>
          <w:rFonts w:hint="eastAsia" w:ascii="楷体" w:hAnsi="楷体" w:eastAsia="楷体" w:cs="楷体"/>
          <w:b/>
          <w:color w:val="auto"/>
          <w:sz w:val="32"/>
          <w:szCs w:val="32"/>
          <w:lang w:val="en-US" w:eastAsia="zh-CN"/>
        </w:rPr>
        <w:t>着力推进制造业智能化转型</w:t>
      </w:r>
      <w:bookmarkEnd w:id="87"/>
      <w:bookmarkEnd w:id="94"/>
      <w:bookmarkEnd w:id="95"/>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以制造智能化和产品智能化为主攻方向，推进城区制造业向智造方向发展，提升城区制造业智能化水平，为制造业高质量发展提供基础。</w:t>
      </w: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96" w:name="_Toc36142501"/>
      <w:bookmarkStart w:id="97" w:name="_Toc1426"/>
      <w:r>
        <w:rPr>
          <w:rFonts w:hint="eastAsia" w:ascii="宋体" w:hAnsi="宋体" w:eastAsia="宋体" w:cs="宋体"/>
          <w:color w:val="auto"/>
          <w:sz w:val="32"/>
          <w:szCs w:val="32"/>
          <w:lang w:val="en-US" w:eastAsia="zh-CN"/>
        </w:rPr>
        <w:t>1.深化信息技术在制造业领域的应用</w:t>
      </w:r>
      <w:bookmarkEnd w:id="96"/>
      <w:bookmarkEnd w:id="97"/>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提升企业信息化水平，加快推进企业资源计划管理（ERP）、产品生命周期管理（PLM）、生产制造执行管理（MES）等系统的广泛应用，鼓励骨干企业、集团企业加强研发设计、生产制造、质量管理、产品追溯、营销服务、仓储管理等关键环节的系统化集成整合能力，实现全流程跨区域智能管控。深入贯彻实施“互联网＋”行动，推广大规模个性化定制、众创、众筹等新型制造模式和新业态。引导和支持制造业企业基于互联网开展在线增值服务，延伸产业链，实现从制造向“制造+服务”的转型升级。试点建设一批智能化水平较高、创新能力突出、辐射带动作用强智能制造示范项目，加快在行业内、区域内复制、推广。积极开展智能工厂、数字化车间试点建设，稳步提升全市智能制造水平。加快互联网工业平台建设，强化互联网平台在智能制造中的作用，提升制造业智能制造水平。</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b/>
          <w:bCs/>
          <w:i w:val="0"/>
          <w:iCs w:val="0"/>
          <w:caps w:val="0"/>
          <w:color w:val="auto"/>
          <w:spacing w:val="0"/>
          <w:sz w:val="32"/>
          <w:szCs w:val="32"/>
          <w:shd w:val="clear" w:color="auto" w:fill="FFFFFF"/>
        </w:rPr>
        <w:t>积极推进</w:t>
      </w:r>
      <w:r>
        <w:rPr>
          <w:rFonts w:hint="eastAsia" w:ascii="仿宋_GB2312" w:hAnsi="仿宋_GB2312" w:eastAsia="仿宋_GB2312" w:cs="仿宋_GB2312"/>
          <w:b/>
          <w:bCs/>
          <w:i w:val="0"/>
          <w:iCs w:val="0"/>
          <w:caps w:val="0"/>
          <w:color w:val="auto"/>
          <w:spacing w:val="0"/>
          <w:sz w:val="32"/>
          <w:szCs w:val="32"/>
          <w:shd w:val="clear" w:color="auto" w:fill="FFFFFF"/>
          <w:lang w:eastAsia="zh-CN"/>
        </w:rPr>
        <w:t>传统</w:t>
      </w:r>
      <w:r>
        <w:rPr>
          <w:rFonts w:hint="eastAsia" w:ascii="仿宋_GB2312" w:hAnsi="仿宋_GB2312" w:eastAsia="仿宋_GB2312" w:cs="仿宋_GB2312"/>
          <w:b/>
          <w:bCs/>
          <w:i w:val="0"/>
          <w:iCs w:val="0"/>
          <w:caps w:val="0"/>
          <w:color w:val="auto"/>
          <w:spacing w:val="0"/>
          <w:sz w:val="32"/>
          <w:szCs w:val="32"/>
          <w:shd w:val="clear" w:color="auto" w:fill="FFFFFF"/>
        </w:rPr>
        <w:t>产业数字化转型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default" w:ascii="仿宋_GB2312" w:hAnsi="微软雅黑" w:eastAsia="仿宋_GB2312" w:cs="仿宋_GB2312"/>
          <w:i w:val="0"/>
          <w:iCs w:val="0"/>
          <w:caps w:val="0"/>
          <w:color w:val="auto"/>
          <w:spacing w:val="0"/>
          <w:sz w:val="31"/>
          <w:szCs w:val="31"/>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推进传统制造业改造提升2.0版，全面实施“</w:t>
      </w:r>
      <w:r>
        <w:rPr>
          <w:rFonts w:hint="eastAsia" w:ascii="仿宋_GB2312" w:hAnsi="仿宋_GB2312" w:eastAsia="仿宋_GB2312" w:cs="仿宋_GB2312"/>
          <w:i w:val="0"/>
          <w:iCs w:val="0"/>
          <w:caps w:val="0"/>
          <w:color w:val="auto"/>
          <w:spacing w:val="0"/>
          <w:sz w:val="32"/>
          <w:szCs w:val="32"/>
          <w:shd w:val="clear" w:color="auto" w:fill="FFFFFF"/>
          <w:lang w:eastAsia="zh-CN"/>
        </w:rPr>
        <w:t>百</w:t>
      </w:r>
      <w:r>
        <w:rPr>
          <w:rFonts w:hint="eastAsia" w:ascii="仿宋_GB2312" w:hAnsi="仿宋_GB2312" w:eastAsia="仿宋_GB2312" w:cs="仿宋_GB2312"/>
          <w:i w:val="0"/>
          <w:iCs w:val="0"/>
          <w:caps w:val="0"/>
          <w:color w:val="auto"/>
          <w:spacing w:val="0"/>
          <w:sz w:val="32"/>
          <w:szCs w:val="32"/>
          <w:shd w:val="clear" w:color="auto" w:fill="FFFFFF"/>
        </w:rPr>
        <w:t>企技改”，加快传统制造业数字化、智能化、绿色化改造。实施“数智化问诊”行动，构建“问诊需求—个性化咨询—建立诊断成果数据库—开展企业数智化改造”闭环工作体系，全面推进装备换“线”、产线连“网”、车间添“智”。实施“未来工厂”标杆引领行动，梯次开展“数字化车间—智能工厂—未来工厂”提升路径，助力</w:t>
      </w:r>
      <w:r>
        <w:rPr>
          <w:rFonts w:hint="eastAsia" w:ascii="仿宋_GB2312" w:hAnsi="仿宋_GB2312" w:eastAsia="仿宋_GB2312" w:cs="仿宋_GB2312"/>
          <w:i w:val="0"/>
          <w:iCs w:val="0"/>
          <w:caps w:val="0"/>
          <w:color w:val="auto"/>
          <w:spacing w:val="0"/>
          <w:sz w:val="32"/>
          <w:szCs w:val="32"/>
          <w:shd w:val="clear" w:color="auto" w:fill="FFFFFF"/>
          <w:lang w:eastAsia="zh-CN"/>
        </w:rPr>
        <w:t>汕尾</w:t>
      </w:r>
      <w:r>
        <w:rPr>
          <w:rFonts w:hint="eastAsia" w:ascii="仿宋_GB2312" w:hAnsi="仿宋_GB2312" w:eastAsia="仿宋_GB2312" w:cs="仿宋_GB2312"/>
          <w:i w:val="0"/>
          <w:iCs w:val="0"/>
          <w:caps w:val="0"/>
          <w:color w:val="auto"/>
          <w:spacing w:val="0"/>
          <w:sz w:val="32"/>
          <w:szCs w:val="32"/>
          <w:shd w:val="clear" w:color="auto" w:fill="FFFFFF"/>
        </w:rPr>
        <w:t>以数字化车间和智能工厂为主体的新智造群体提质增效发展。加快推动政府侧、企业侧数据汇聚和有序交换，鼓励优势主导产业继续积极争取分行业试点建设和应用，创新探索“产业大脑+未来工厂”应用场景。力争到2025年，全区累计培育省级智能工厂、数字化车间（工厂）</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rPr>
        <w:t>家。</w:t>
      </w: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98" w:name="_Toc36142502"/>
      <w:bookmarkStart w:id="99" w:name="_Toc2036"/>
      <w:r>
        <w:rPr>
          <w:rFonts w:hint="eastAsia" w:ascii="宋体" w:hAnsi="宋体" w:cs="宋体"/>
          <w:color w:val="auto"/>
          <w:sz w:val="32"/>
          <w:szCs w:val="32"/>
          <w:lang w:val="en-US" w:eastAsia="zh-CN"/>
        </w:rPr>
        <w:t>3</w:t>
      </w:r>
      <w:r>
        <w:rPr>
          <w:rFonts w:hint="eastAsia" w:ascii="宋体" w:hAnsi="宋体" w:eastAsia="宋体" w:cs="宋体"/>
          <w:color w:val="auto"/>
          <w:sz w:val="32"/>
          <w:szCs w:val="32"/>
          <w:lang w:val="en-US" w:eastAsia="zh-CN"/>
        </w:rPr>
        <w:t>.加快发展智能产品和技术</w:t>
      </w:r>
      <w:bookmarkEnd w:id="98"/>
      <w:bookmarkEnd w:id="99"/>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color w:val="auto"/>
          <w:lang w:val="en-US" w:eastAsia="zh-CN"/>
        </w:rPr>
      </w:pPr>
      <w:r>
        <w:rPr>
          <w:rFonts w:hint="eastAsia" w:ascii="仿宋_GB2312" w:hAnsi="宋体" w:eastAsia="仿宋_GB2312" w:cs="仿宋_GB2312"/>
          <w:b w:val="0"/>
          <w:bCs w:val="0"/>
          <w:color w:val="auto"/>
          <w:kern w:val="2"/>
          <w:sz w:val="32"/>
          <w:szCs w:val="32"/>
          <w:shd w:val="clear" w:color="auto" w:fill="FFFFFF"/>
          <w:lang w:val="en-US" w:eastAsia="zh-CN" w:bidi="ar-SA"/>
        </w:rPr>
        <w:t>积极开发嵌入式操作系统、支撑软件、应用软件及智能硬件产品，针对城区智能装备和制造过程智能化等薄弱环节，实施关键技术研发攻关。围绕食品加工、纺织服装、船舶修造等传统产业生产线智能化改造的需求，大力发展成套智能设备、自动装配设备等智能装备，加快培育一批本土智能制造装备及集成应用企业，提供智能制造整体解决方案。</w:t>
      </w: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100" w:name="_Toc36142503"/>
      <w:bookmarkStart w:id="101" w:name="_Toc30492"/>
      <w:r>
        <w:rPr>
          <w:rFonts w:hint="eastAsia" w:ascii="宋体" w:hAnsi="宋体" w:eastAsia="宋体" w:cs="宋体"/>
          <w:color w:val="auto"/>
          <w:sz w:val="32"/>
          <w:szCs w:val="32"/>
          <w:lang w:val="en-US" w:eastAsia="zh-CN"/>
        </w:rPr>
        <w:t>4.加强工业信息基础设施建设</w:t>
      </w:r>
      <w:bookmarkEnd w:id="100"/>
      <w:bookmarkEnd w:id="101"/>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default"/>
          <w:color w:val="auto"/>
          <w:lang w:val="en-US" w:eastAsia="zh-CN"/>
        </w:rPr>
      </w:pPr>
      <w:r>
        <w:rPr>
          <w:rFonts w:hint="eastAsia" w:ascii="仿宋_GB2312" w:hAnsi="宋体" w:eastAsia="仿宋_GB2312" w:cs="仿宋_GB2312"/>
          <w:b w:val="0"/>
          <w:bCs w:val="0"/>
          <w:color w:val="auto"/>
          <w:kern w:val="2"/>
          <w:sz w:val="32"/>
          <w:szCs w:val="32"/>
          <w:shd w:val="clear" w:color="auto" w:fill="FFFFFF"/>
          <w:lang w:val="en-US" w:eastAsia="zh-CN" w:bidi="ar-SA"/>
        </w:rPr>
        <w:t>完善“网+云+端”（工业宽带、工业云、工业智能终端）基础设施建设规划与布局，加快5G网络的推广应用，建设低时延、高可靠、广覆盖、大容量的工业互联网。加快推进工业集聚区和创业孵化基地开展智慧网络建设，提高互联网支撑能力。提升工业领域网络安全保障能力，加强工业领域网络安全技术研究，推广工业信息安全管理规范和指南，增强信息安全监测、评估、验证和应急处置等能力。</w:t>
      </w:r>
    </w:p>
    <w:p>
      <w:pPr>
        <w:pStyle w:val="4"/>
        <w:pageBreakBefore w:val="0"/>
        <w:kinsoku/>
        <w:wordWrap/>
        <w:overflowPunct/>
        <w:autoSpaceDE/>
        <w:autoSpaceDN/>
        <w:bidi w:val="0"/>
        <w:adjustRightInd/>
        <w:snapToGrid/>
        <w:spacing w:before="200" w:beforeLines="0" w:after="200" w:afterLines="0" w:line="240" w:lineRule="auto"/>
        <w:ind w:firstLine="643" w:firstLineChars="200"/>
        <w:jc w:val="both"/>
        <w:textAlignment w:val="auto"/>
        <w:rPr>
          <w:rFonts w:hint="eastAsia" w:ascii="楷体" w:hAnsi="楷体" w:eastAsia="楷体" w:cs="楷体"/>
          <w:b/>
          <w:color w:val="auto"/>
          <w:sz w:val="32"/>
          <w:szCs w:val="32"/>
          <w:lang w:val="en-US" w:eastAsia="zh-CN"/>
        </w:rPr>
      </w:pPr>
      <w:bookmarkStart w:id="102" w:name="_Toc24396943"/>
      <w:bookmarkStart w:id="103" w:name="_Toc36142504"/>
      <w:bookmarkStart w:id="104" w:name="_Toc2348"/>
      <w:r>
        <w:rPr>
          <w:rFonts w:hint="eastAsia" w:ascii="楷体" w:hAnsi="楷体" w:eastAsia="楷体" w:cs="楷体"/>
          <w:b/>
          <w:color w:val="auto"/>
          <w:sz w:val="32"/>
          <w:szCs w:val="32"/>
          <w:lang w:val="en-US" w:eastAsia="zh-CN"/>
        </w:rPr>
        <w:t>（三）</w:t>
      </w:r>
      <w:bookmarkEnd w:id="102"/>
      <w:r>
        <w:rPr>
          <w:rFonts w:hint="eastAsia" w:ascii="楷体" w:hAnsi="楷体" w:eastAsia="楷体" w:cs="楷体"/>
          <w:b/>
          <w:color w:val="auto"/>
          <w:sz w:val="32"/>
          <w:szCs w:val="32"/>
          <w:lang w:val="en-US" w:eastAsia="zh-CN"/>
        </w:rPr>
        <w:t>着力培育壮大市场主体</w:t>
      </w:r>
      <w:bookmarkEnd w:id="103"/>
      <w:bookmarkEnd w:id="104"/>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bookmarkStart w:id="105" w:name="_Toc24396944"/>
      <w:r>
        <w:rPr>
          <w:rFonts w:hint="eastAsia" w:ascii="仿宋_GB2312" w:hAnsi="宋体" w:eastAsia="仿宋_GB2312" w:cs="仿宋_GB2312"/>
          <w:b w:val="0"/>
          <w:bCs w:val="0"/>
          <w:color w:val="auto"/>
          <w:kern w:val="2"/>
          <w:sz w:val="32"/>
          <w:szCs w:val="32"/>
          <w:shd w:val="clear" w:color="auto" w:fill="FFFFFF"/>
          <w:lang w:val="en-US" w:eastAsia="zh-CN" w:bidi="ar-SA"/>
        </w:rPr>
        <w:t>进一步加快龙头企业培育，使龙头企业成为城区制造业高质量发展的引擎。加快隐形冠军企业培育，进一步增强企业竞争力。加强小微企业培育，增强城区制造业高质量发展后劲。</w:t>
      </w: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106" w:name="_Toc36142505"/>
      <w:bookmarkStart w:id="107" w:name="_Toc11544"/>
      <w:r>
        <w:rPr>
          <w:rFonts w:hint="eastAsia" w:ascii="宋体" w:hAnsi="宋体" w:eastAsia="宋体" w:cs="宋体"/>
          <w:color w:val="auto"/>
          <w:sz w:val="32"/>
          <w:szCs w:val="32"/>
          <w:lang w:val="en-US" w:eastAsia="zh-CN"/>
        </w:rPr>
        <w:t>1.培育龙头企业</w:t>
      </w:r>
      <w:bookmarkEnd w:id="105"/>
      <w:bookmarkEnd w:id="106"/>
      <w:bookmarkEnd w:id="107"/>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支持龙头企业不断加强自主创新，提升产品附加值，占据产业价值链高端环节，发展成为知名企业集团。持续推进骨干企业加快股份制改造、股权融资，鼓励企业不断优化完善内部管理体系，通过资本市场整合优质资源赢取更大发展空间。</w:t>
      </w:r>
      <w:bookmarkStart w:id="108" w:name="_Toc36142506"/>
      <w:bookmarkStart w:id="109" w:name="_Toc24396946"/>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110" w:name="_Toc2284"/>
      <w:r>
        <w:rPr>
          <w:rFonts w:hint="eastAsia" w:ascii="宋体" w:hAnsi="宋体" w:eastAsia="宋体" w:cs="宋体"/>
          <w:color w:val="auto"/>
          <w:sz w:val="32"/>
          <w:szCs w:val="32"/>
          <w:lang w:val="en-US" w:eastAsia="zh-CN"/>
        </w:rPr>
        <w:t>2.培育行业隐形冠军企业</w:t>
      </w:r>
      <w:bookmarkEnd w:id="108"/>
      <w:bookmarkEnd w:id="109"/>
      <w:bookmarkEnd w:id="110"/>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对照“专精特新”特色的评价标准，分层次促进企业向专精特新小巨人培育企业、专精特新产品、科技小巨人企业和单项冠军企业攀升，引领和带动更多中小企业走专精特新发展道路；在加大政策扶持力度，引导资金对专精特新小巨人企业项目重点支持的同时，搭建“政银担”合作平台，缓解专精特新小巨人企业融资难题；对专精特新企业的经验进行总结，建立和完善专精特新企业的运行监测机制，及时掌握企业运行的动态。</w:t>
      </w: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111" w:name="_Toc24396947"/>
      <w:bookmarkStart w:id="112" w:name="_Toc23763"/>
      <w:bookmarkStart w:id="113" w:name="_Toc36142507"/>
      <w:r>
        <w:rPr>
          <w:rFonts w:hint="eastAsia" w:ascii="宋体" w:hAnsi="宋体" w:eastAsia="宋体" w:cs="宋体"/>
          <w:color w:val="auto"/>
          <w:sz w:val="32"/>
          <w:szCs w:val="32"/>
          <w:lang w:val="en-US" w:eastAsia="zh-CN"/>
        </w:rPr>
        <w:t>3.培育小微企业</w:t>
      </w:r>
      <w:bookmarkEnd w:id="111"/>
      <w:bookmarkEnd w:id="112"/>
      <w:bookmarkEnd w:id="113"/>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围绕制造业重点细分领域，进一步增加创新资源供给，实施创新型中小微企业孵化与成长行动计划，支持中小企业与大企业协作配套的发展道路。通过配套政府创业基金、双创孵化器、天使投资、风险投资等加大对初创期、成长期小微企业支持力度。大力发展小微企业园，完善园区配套服务，充分发挥集聚孵化平台功能。配套谋划建设海陆丰人回归产业园，吸引内外海陆丰人资金、资源、人才向汕尾城区回归，创新产业回归的体制机制，吸引一批优秀、成长型、科技型的中小微企业入驻。</w:t>
      </w:r>
    </w:p>
    <w:p>
      <w:pPr>
        <w:pStyle w:val="4"/>
        <w:pageBreakBefore w:val="0"/>
        <w:kinsoku/>
        <w:wordWrap/>
        <w:overflowPunct/>
        <w:autoSpaceDE/>
        <w:autoSpaceDN/>
        <w:bidi w:val="0"/>
        <w:adjustRightInd/>
        <w:snapToGrid/>
        <w:spacing w:before="200" w:beforeLines="0" w:after="200" w:afterLines="0" w:line="240" w:lineRule="auto"/>
        <w:ind w:firstLine="643" w:firstLineChars="200"/>
        <w:jc w:val="both"/>
        <w:textAlignment w:val="auto"/>
        <w:rPr>
          <w:rFonts w:hint="eastAsia" w:ascii="楷体" w:hAnsi="楷体" w:eastAsia="楷体" w:cs="楷体"/>
          <w:b/>
          <w:color w:val="auto"/>
          <w:sz w:val="32"/>
          <w:szCs w:val="32"/>
          <w:lang w:val="en-US" w:eastAsia="zh-CN"/>
        </w:rPr>
      </w:pPr>
      <w:bookmarkStart w:id="114" w:name="_Toc24396948"/>
      <w:bookmarkStart w:id="115" w:name="_Toc12390"/>
      <w:bookmarkStart w:id="116" w:name="_Toc36142508"/>
      <w:r>
        <w:rPr>
          <w:rFonts w:hint="eastAsia" w:ascii="楷体" w:hAnsi="楷体" w:eastAsia="楷体" w:cs="楷体"/>
          <w:b/>
          <w:color w:val="auto"/>
          <w:sz w:val="32"/>
          <w:szCs w:val="32"/>
          <w:lang w:val="en-US" w:eastAsia="zh-CN"/>
        </w:rPr>
        <w:t>（四）着力推进招商引</w:t>
      </w:r>
      <w:bookmarkEnd w:id="114"/>
      <w:r>
        <w:rPr>
          <w:rFonts w:hint="eastAsia" w:ascii="楷体" w:hAnsi="楷体" w:eastAsia="楷体" w:cs="楷体"/>
          <w:b/>
          <w:color w:val="auto"/>
          <w:sz w:val="32"/>
          <w:szCs w:val="32"/>
          <w:lang w:val="en-US" w:eastAsia="zh-CN"/>
        </w:rPr>
        <w:t>智</w:t>
      </w:r>
      <w:bookmarkEnd w:id="115"/>
      <w:bookmarkEnd w:id="116"/>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紧紧围绕等战略性新兴产业和人工智能、增材制造等谋划布局的前沿产业，充分利用各大重要平台载体，实施精准招商，加快高端人才的引进。</w:t>
      </w: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117" w:name="_Toc30596"/>
      <w:bookmarkStart w:id="118" w:name="_Toc36142509"/>
      <w:r>
        <w:rPr>
          <w:rFonts w:hint="eastAsia" w:ascii="宋体" w:hAnsi="宋体" w:eastAsia="宋体" w:cs="宋体"/>
          <w:color w:val="auto"/>
          <w:sz w:val="32"/>
          <w:szCs w:val="32"/>
          <w:lang w:val="en-US" w:eastAsia="zh-CN"/>
        </w:rPr>
        <w:t>1.创新招商体制</w:t>
      </w:r>
      <w:bookmarkEnd w:id="117"/>
      <w:bookmarkEnd w:id="118"/>
    </w:p>
    <w:p>
      <w:pPr>
        <w:keepNext w:val="0"/>
        <w:keepLines w:val="0"/>
        <w:pageBreakBefore w:val="0"/>
        <w:widowControl w:val="0"/>
        <w:kinsoku/>
        <w:wordWrap/>
        <w:overflowPunct/>
        <w:topLinePunct w:val="0"/>
        <w:autoSpaceDE/>
        <w:autoSpaceDN/>
        <w:bidi w:val="0"/>
        <w:adjustRightInd/>
        <w:snapToGrid/>
        <w:spacing w:before="200" w:after="200" w:line="240" w:lineRule="auto"/>
        <w:ind w:firstLine="640" w:firstLineChars="200"/>
        <w:textAlignment w:val="auto"/>
        <w:rPr>
          <w:rFonts w:hint="eastAsia" w:ascii="仿宋_GB2312" w:hAnsi="仿宋_GB2312" w:eastAsia="仿宋_GB2312" w:cs="仿宋_GB2312"/>
          <w:b w:val="0"/>
          <w:bCs w:val="0"/>
          <w:color w:val="auto"/>
          <w:kern w:val="2"/>
          <w:sz w:val="32"/>
          <w:szCs w:val="32"/>
          <w:shd w:val="clear" w:color="auto" w:fill="FFFFFF"/>
          <w:lang w:val="en-US" w:eastAsia="zh-CN" w:bidi="ar-SA"/>
        </w:rPr>
      </w:pPr>
      <w:r>
        <w:rPr>
          <w:rFonts w:hint="eastAsia" w:ascii="仿宋_GB2312" w:hAnsi="仿宋_GB2312" w:eastAsia="仿宋_GB2312" w:cs="仿宋_GB2312"/>
          <w:b w:val="0"/>
          <w:bCs w:val="0"/>
          <w:color w:val="auto"/>
          <w:kern w:val="2"/>
          <w:sz w:val="32"/>
          <w:szCs w:val="32"/>
          <w:shd w:val="clear" w:color="auto" w:fill="FFFFFF"/>
          <w:lang w:val="en-US" w:eastAsia="zh-CN" w:bidi="ar-SA"/>
        </w:rPr>
        <w:t>健全队伍，切实做到专人负责，坚决避免无人过问、无人负责、频繁换人。要通过社会化公开招聘、现有人员加强培训和带教、挂职、兼职等各种途径，切实提高招商人员的素质水平，打造一支适应招商新形势的高水平队伍。</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大力开展专业化招商。</w:t>
      </w:r>
      <w:r>
        <w:rPr>
          <w:rFonts w:hint="eastAsia" w:ascii="仿宋_GB2312" w:hAnsi="仿宋_GB2312" w:eastAsia="仿宋_GB2312" w:cs="仿宋_GB2312"/>
          <w:b w:val="0"/>
          <w:bCs w:val="0"/>
          <w:i w:val="0"/>
          <w:iCs w:val="0"/>
          <w:caps w:val="0"/>
          <w:color w:val="auto"/>
          <w:spacing w:val="0"/>
          <w:sz w:val="32"/>
          <w:szCs w:val="32"/>
          <w:shd w:val="clear" w:color="auto" w:fill="FFFFFF"/>
        </w:rPr>
        <w:t>组建专业化招商公司，以社会化公开招聘的形式，吸纳一批专业扎实、经验丰富、素质较高的招商人才，组建高素质的招商及服务专业团队，实行扁平化管理，集中精力跟踪服务项目。探索建立政府指导下的市场化招商机制，将政府工作指导和企业自主招商相结合，通过政府购买服务方式支付服务报酬；招商公司按产业定位灵活组织招商活动，为引进企业提供政策咨询、项目购地、普工招聘等各项服务，形成“政府+企业”的招商合力。提高</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招商</w:t>
      </w:r>
      <w:r>
        <w:rPr>
          <w:rFonts w:hint="eastAsia" w:ascii="仿宋_GB2312" w:hAnsi="仿宋_GB2312" w:eastAsia="仿宋_GB2312" w:cs="仿宋_GB2312"/>
          <w:b w:val="0"/>
          <w:bCs w:val="0"/>
          <w:i w:val="0"/>
          <w:iCs w:val="0"/>
          <w:caps w:val="0"/>
          <w:color w:val="auto"/>
          <w:spacing w:val="0"/>
          <w:sz w:val="32"/>
          <w:szCs w:val="32"/>
          <w:shd w:val="clear" w:color="auto" w:fill="FFFFFF"/>
        </w:rPr>
        <w:t>服务水平，实行专业化“店小二”式招商服务。</w:t>
      </w:r>
      <w:r>
        <w:rPr>
          <w:rFonts w:hint="eastAsia" w:ascii="仿宋_GB2312" w:hAnsi="仿宋_GB2312" w:eastAsia="仿宋_GB2312" w:cs="仿宋_GB2312"/>
          <w:b w:val="0"/>
          <w:bCs w:val="0"/>
          <w:color w:val="auto"/>
          <w:kern w:val="2"/>
          <w:sz w:val="32"/>
          <w:szCs w:val="32"/>
          <w:shd w:val="clear" w:color="auto" w:fill="FFFFFF"/>
          <w:lang w:val="en-US" w:eastAsia="zh-CN" w:bidi="ar-SA"/>
        </w:rPr>
        <w:t>研究探索招商人员分配机制的市场化改革，鼓励形成以招商业绩为核心的收入分配体制，激励提升一线招商人员的招商能力。强化“全员招商”和“以商招商”，瞄准我国500强龙头企业、省国企，对接行业领头企业和科技领军人才项目。</w:t>
      </w: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119" w:name="_Toc3476"/>
      <w:bookmarkStart w:id="120" w:name="_Toc36142510"/>
      <w:r>
        <w:rPr>
          <w:rFonts w:hint="eastAsia" w:ascii="宋体" w:hAnsi="宋体" w:eastAsia="宋体" w:cs="宋体"/>
          <w:color w:val="auto"/>
          <w:sz w:val="32"/>
          <w:szCs w:val="32"/>
          <w:lang w:val="en-US" w:eastAsia="zh-CN"/>
        </w:rPr>
        <w:t>2.创新招商方式</w:t>
      </w:r>
      <w:bookmarkEnd w:id="119"/>
      <w:bookmarkEnd w:id="120"/>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鼓励各园区引入优质市场招商平台，依托平台加大招商力度。鼓励与有丰富经验和实绩的“园区开发招商运营机构”进行合作，加大存量资源的二次开发、二次招商。加强与地区商会、行业协会及市级相关部门的沟通联系，建立常态对接机制。积极与高校、专业机构、专家联谊会等平台建立合作，精准地引进一批技术创新强、人才层次高、成果转化快的高质量制造业项目。强化全区产业资源统筹使用，鼓励共享项目信息，建立项目利益共享机制。</w:t>
      </w: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121" w:name="_Toc13911"/>
      <w:bookmarkStart w:id="122" w:name="_Toc36142511"/>
      <w:bookmarkStart w:id="123" w:name="_Toc24396951"/>
      <w:r>
        <w:rPr>
          <w:rFonts w:hint="eastAsia" w:ascii="宋体" w:hAnsi="宋体" w:eastAsia="宋体" w:cs="宋体"/>
          <w:color w:val="auto"/>
          <w:sz w:val="32"/>
          <w:szCs w:val="32"/>
          <w:lang w:val="en-US" w:eastAsia="zh-CN"/>
        </w:rPr>
        <w:t>3.推进人才引培工程</w:t>
      </w:r>
      <w:bookmarkEnd w:id="121"/>
      <w:bookmarkEnd w:id="122"/>
      <w:bookmarkEnd w:id="123"/>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仿宋_GB2312" w:eastAsia="仿宋_GB2312" w:cs="仿宋_GB2312"/>
          <w:b w:val="0"/>
          <w:bCs w:val="0"/>
          <w:color w:val="auto"/>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sz w:val="32"/>
          <w:szCs w:val="32"/>
          <w:shd w:val="clear" w:color="auto" w:fill="FFFFFF"/>
          <w:lang w:eastAsia="zh-CN"/>
        </w:rPr>
        <w:t>贯彻实施《汕尾城区红海扬帆人才人才计划》，</w:t>
      </w:r>
      <w:r>
        <w:rPr>
          <w:rFonts w:hint="eastAsia" w:ascii="仿宋_GB2312" w:hAnsi="仿宋_GB2312" w:eastAsia="仿宋_GB2312" w:cs="仿宋_GB2312"/>
          <w:i w:val="0"/>
          <w:iCs w:val="0"/>
          <w:caps w:val="0"/>
          <w:color w:val="auto"/>
          <w:spacing w:val="0"/>
          <w:sz w:val="32"/>
          <w:szCs w:val="32"/>
          <w:shd w:val="clear" w:color="auto" w:fill="FFFFFF"/>
        </w:rPr>
        <w:t>研究出台更有吸引力、更具针对性和便于落地的人才新政</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加快促进形成更加积极、更加开放、更加有效的人才发展体制机制。</w:t>
      </w:r>
      <w:r>
        <w:rPr>
          <w:rFonts w:hint="eastAsia" w:ascii="仿宋_GB2312" w:hAnsi="仿宋_GB2312" w:eastAsia="仿宋_GB2312" w:cs="仿宋_GB2312"/>
          <w:color w:val="auto"/>
          <w:sz w:val="32"/>
          <w:szCs w:val="32"/>
        </w:rPr>
        <w:t>实施人才五年倍增行动计划，突出“高精尖缺”导向，紧扣产业创新需求，</w:t>
      </w:r>
      <w:r>
        <w:rPr>
          <w:rFonts w:hint="eastAsia" w:ascii="仿宋_GB2312" w:hAnsi="仿宋_GB2312" w:eastAsia="仿宋_GB2312" w:cs="仿宋_GB2312"/>
          <w:color w:val="auto"/>
          <w:sz w:val="32"/>
          <w:szCs w:val="32"/>
          <w:lang w:eastAsia="zh-CN"/>
        </w:rPr>
        <w:t>编制</w:t>
      </w:r>
      <w:r>
        <w:rPr>
          <w:rFonts w:hint="eastAsia" w:ascii="仿宋_GB2312" w:hAnsi="仿宋_GB2312" w:eastAsia="仿宋_GB2312" w:cs="仿宋_GB2312"/>
          <w:b w:val="0"/>
          <w:bCs w:val="0"/>
          <w:color w:val="auto"/>
          <w:kern w:val="2"/>
          <w:sz w:val="32"/>
          <w:szCs w:val="32"/>
          <w:shd w:val="clear" w:color="auto" w:fill="FFFFFF"/>
          <w:lang w:val="en-US" w:eastAsia="zh-CN" w:bidi="ar-SA"/>
        </w:rPr>
        <w:t>我区制造业紧缺人才引进导向目录，集聚一批制造业领军人才和团队。</w:t>
      </w:r>
      <w:r>
        <w:rPr>
          <w:rFonts w:hint="eastAsia" w:ascii="仿宋_GB2312" w:hAnsi="仿宋_GB2312" w:eastAsia="仿宋_GB2312" w:cs="仿宋_GB2312"/>
          <w:color w:val="auto"/>
          <w:sz w:val="32"/>
          <w:szCs w:val="32"/>
        </w:rPr>
        <w:t>鼓励用人单位采取灵活多样形式柔性引进高层次人才、创新创业团队和领军人才。</w:t>
      </w:r>
      <w:r>
        <w:rPr>
          <w:rFonts w:hint="eastAsia" w:ascii="仿宋_GB2312" w:hAnsi="仿宋_GB2312" w:eastAsia="仿宋_GB2312" w:cs="仿宋_GB2312"/>
          <w:b w:val="0"/>
          <w:bCs w:val="0"/>
          <w:color w:val="auto"/>
          <w:kern w:val="2"/>
          <w:sz w:val="32"/>
          <w:szCs w:val="32"/>
          <w:shd w:val="clear" w:color="auto" w:fill="FFFFFF"/>
          <w:lang w:val="en-US" w:eastAsia="zh-CN" w:bidi="ar-SA"/>
        </w:rPr>
        <w:t>支持企业</w:t>
      </w:r>
      <w:r>
        <w:rPr>
          <w:rFonts w:hint="eastAsia" w:ascii="仿宋_GB2312" w:hAnsi="仿宋_GB2312" w:eastAsia="仿宋_GB2312" w:cs="仿宋_GB2312"/>
          <w:b w:val="0"/>
          <w:bCs w:val="0"/>
          <w:color w:val="FF0000"/>
          <w:kern w:val="2"/>
          <w:sz w:val="32"/>
          <w:szCs w:val="32"/>
          <w:shd w:val="clear" w:color="auto" w:fill="FFFFFF"/>
          <w:lang w:val="en-US" w:eastAsia="zh-CN" w:bidi="ar-SA"/>
        </w:rPr>
        <w:t>人才驿站</w:t>
      </w:r>
      <w:r>
        <w:rPr>
          <w:rFonts w:hint="eastAsia" w:ascii="仿宋_GB2312" w:hAnsi="仿宋_GB2312" w:eastAsia="仿宋_GB2312" w:cs="仿宋_GB2312"/>
          <w:b w:val="0"/>
          <w:bCs w:val="0"/>
          <w:color w:val="auto"/>
          <w:kern w:val="2"/>
          <w:sz w:val="32"/>
          <w:szCs w:val="32"/>
          <w:shd w:val="clear" w:color="auto" w:fill="FFFFFF"/>
          <w:lang w:val="en-US" w:eastAsia="zh-CN" w:bidi="ar-SA"/>
        </w:rPr>
        <w:t>通过建立博士后科研工作站、专家工作站、省级企业研究院等平台，引进制造业高层次人才。强化企业家培育和经管人才的培育，培养造就一大批优秀企业家和一支高水平的企业经营管理人才队伍。加大政策支持力度，健全激励机制，提升企业人才储备能力。支持企业建立科学的职业经理人选聘制度，培养可持续发展的职业经理队伍。加强工业人才发展统筹规划和分类指导，建立企校联合培养人才的新机制，加快培育产业实用人才，全力打造产业适应型人才培育基地。大力发展专业性、行业性人才市场，引进知名人才服务机构在汕尾城区设立分支机构，鼓励发展高端人才猎头等专业化服务机构。</w:t>
      </w:r>
      <w:r>
        <w:rPr>
          <w:rFonts w:hint="eastAsia" w:ascii="仿宋_GB2312" w:hAnsi="仿宋_GB2312" w:eastAsia="仿宋_GB2312" w:cs="仿宋_GB2312"/>
          <w:b w:val="0"/>
          <w:i w:val="0"/>
          <w:caps w:val="0"/>
          <w:color w:val="auto"/>
          <w:spacing w:val="0"/>
          <w:w w:val="100"/>
          <w:sz w:val="32"/>
          <w:szCs w:val="32"/>
          <w:lang w:val="en-US" w:eastAsia="zh-CN"/>
        </w:rPr>
        <w:t>以“店小二”、“保姆式”、“零跑腿”式服务解决高层次人才后顾之忧，营造更好的人才服务环境，提供全过程服务。</w:t>
      </w:r>
    </w:p>
    <w:p>
      <w:pPr>
        <w:pStyle w:val="20"/>
        <w:ind w:firstLine="640"/>
        <w:rPr>
          <w:rFonts w:hint="eastAsia" w:ascii="宋体" w:hAnsi="宋体" w:eastAsia="宋体" w:cs="宋体"/>
          <w:b/>
          <w:bCs/>
          <w:color w:val="auto"/>
          <w:kern w:val="2"/>
          <w:sz w:val="32"/>
          <w:szCs w:val="32"/>
          <w:shd w:val="clear" w:color="auto" w:fill="FFFFFF"/>
          <w:lang w:val="en-US" w:eastAsia="zh-CN" w:bidi="ar-SA"/>
        </w:rPr>
      </w:pPr>
      <w:r>
        <w:rPr>
          <w:rFonts w:hint="eastAsia" w:ascii="宋体" w:hAnsi="宋体" w:eastAsia="宋体" w:cs="宋体"/>
          <w:b/>
          <w:bCs/>
          <w:color w:val="auto"/>
          <w:kern w:val="2"/>
          <w:sz w:val="32"/>
          <w:szCs w:val="32"/>
          <w:shd w:val="clear" w:color="auto" w:fill="FFFFFF"/>
          <w:lang w:val="en-US" w:eastAsia="zh-CN" w:bidi="ar-SA"/>
        </w:rPr>
        <w:t>4.建设创新人才载体</w:t>
      </w:r>
    </w:p>
    <w:p>
      <w:pPr>
        <w:pStyle w:val="20"/>
        <w:ind w:firstLine="640"/>
        <w:rPr>
          <w:rFonts w:hint="default"/>
          <w:color w:val="auto"/>
          <w:lang w:val="en-US" w:eastAsia="zh-CN"/>
        </w:rPr>
      </w:pPr>
      <w:r>
        <w:rPr>
          <w:rFonts w:hint="eastAsia" w:ascii="仿宋_GB2312" w:hAnsi="宋体" w:eastAsia="仿宋_GB2312" w:cs="仿宋_GB2312"/>
          <w:b w:val="0"/>
          <w:bCs w:val="0"/>
          <w:color w:val="auto"/>
          <w:kern w:val="2"/>
          <w:sz w:val="32"/>
          <w:szCs w:val="32"/>
          <w:shd w:val="clear" w:color="auto" w:fill="FFFFFF"/>
          <w:lang w:val="en-US" w:eastAsia="zh-CN" w:bidi="ar-SA"/>
        </w:rPr>
        <w:t>引导鼓励本地企业与国内特别是广州、深圳等大湾区的高等院校、研究机构建立联合创新平台和研发基地，设立国家级重点实验室和专家院士工作站分中心，引进相关专家入驻企业，搭建企业和专家之间的科研合作、技术交流、成果转化和科研团队建设的平台；支持企业开展“博士后流动站”建设，引进高学历人员进站参与企业研究开发工作。加快科技创新园、科技企业孵化器等载体的建设步伐，为创业人才培引和创新团队建设。发挥“人才驿站”等平台作用，不定期举办院士讲坛、博士论坛、高层次人才城区行等人才系列活动，通过活动柔性引进更多高层次人才。</w:t>
      </w:r>
    </w:p>
    <w:p>
      <w:pPr>
        <w:pStyle w:val="4"/>
        <w:pageBreakBefore w:val="0"/>
        <w:kinsoku/>
        <w:wordWrap/>
        <w:overflowPunct/>
        <w:autoSpaceDE/>
        <w:autoSpaceDN/>
        <w:bidi w:val="0"/>
        <w:adjustRightInd/>
        <w:snapToGrid/>
        <w:spacing w:before="200" w:beforeLines="0" w:after="200" w:afterLines="0" w:line="240" w:lineRule="auto"/>
        <w:ind w:firstLine="643" w:firstLineChars="200"/>
        <w:jc w:val="both"/>
        <w:textAlignment w:val="auto"/>
        <w:rPr>
          <w:rFonts w:hint="eastAsia" w:ascii="楷体" w:hAnsi="楷体" w:eastAsia="楷体" w:cs="楷体"/>
          <w:b/>
          <w:color w:val="auto"/>
          <w:sz w:val="32"/>
          <w:szCs w:val="32"/>
          <w:lang w:val="en-US" w:eastAsia="zh-CN"/>
        </w:rPr>
      </w:pPr>
      <w:bookmarkStart w:id="124" w:name="_Toc24396952"/>
      <w:bookmarkStart w:id="125" w:name="_Toc13220"/>
      <w:bookmarkStart w:id="126" w:name="_Toc36142512"/>
      <w:r>
        <w:rPr>
          <w:rFonts w:hint="eastAsia" w:ascii="楷体" w:hAnsi="楷体" w:eastAsia="楷体" w:cs="楷体"/>
          <w:b/>
          <w:color w:val="auto"/>
          <w:sz w:val="32"/>
          <w:szCs w:val="32"/>
          <w:lang w:val="en-US" w:eastAsia="zh-CN"/>
        </w:rPr>
        <w:t>（五）着力打响城区制造品牌</w:t>
      </w:r>
      <w:bookmarkEnd w:id="124"/>
      <w:bookmarkEnd w:id="125"/>
      <w:bookmarkEnd w:id="126"/>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把质量和品牌作为产业竞争力的核心要素，坚持标准引领、质量取胜、品牌培育，完善质量管理机制，加快提升产品质量，实施品牌发展战略，推进制造业品牌建设。</w:t>
      </w: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127" w:name="_Toc36142513"/>
      <w:bookmarkStart w:id="128" w:name="_Toc27565"/>
      <w:r>
        <w:rPr>
          <w:rFonts w:hint="eastAsia" w:ascii="宋体" w:hAnsi="宋体" w:eastAsia="宋体" w:cs="宋体"/>
          <w:color w:val="auto"/>
          <w:sz w:val="32"/>
          <w:szCs w:val="32"/>
          <w:lang w:val="en-US" w:eastAsia="zh-CN"/>
        </w:rPr>
        <w:t>1.加强品牌建设</w:t>
      </w:r>
      <w:bookmarkEnd w:id="127"/>
      <w:bookmarkEnd w:id="128"/>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大力实施“广东制造”品牌企业培育工程，培育行业“明星”品牌、“明星”产品等。鼓励引导企业创建中国驰名商标。支持和鼓励龙头企业牵头、行业协会创建区域（行业）品牌，支持行业骨干品牌企业带动关联企业品牌建设。鼓励有条件的企业培育国际知名自主品牌，加大自主知识产权保护力度，建设有利于品牌发展的长效机制和良好环境。</w:t>
      </w: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129" w:name="_Toc12214"/>
      <w:bookmarkStart w:id="130" w:name="_Toc36142514"/>
      <w:r>
        <w:rPr>
          <w:rFonts w:hint="eastAsia" w:ascii="宋体" w:hAnsi="宋体" w:eastAsia="宋体" w:cs="宋体"/>
          <w:color w:val="auto"/>
          <w:sz w:val="32"/>
          <w:szCs w:val="32"/>
          <w:lang w:val="en-US" w:eastAsia="zh-CN"/>
        </w:rPr>
        <w:t>2.提升制造业质量水平</w:t>
      </w:r>
      <w:bookmarkEnd w:id="129"/>
      <w:bookmarkEnd w:id="130"/>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组织企业开展标杆创建、质量对标、经验交流、推广应用等活动。完善政府质量奖励制度，鼓励企业参与创建国家质量标杆企业、中国质量奖、省政府质量奖，发挥标杆引领作用。加强中小企业质量管理，开展质量安全培训、诊断和辅导活动。建立质量黑名单制度，严格实施产品“三包”(包修、包换、包退)、召回等制度，加大对质量违法和假冒品牌行为的打击和惩处力度。</w:t>
      </w: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131" w:name="_Toc27483"/>
      <w:bookmarkStart w:id="132" w:name="_Toc36142515"/>
      <w:r>
        <w:rPr>
          <w:rFonts w:hint="eastAsia" w:ascii="宋体" w:hAnsi="宋体" w:eastAsia="宋体" w:cs="宋体"/>
          <w:color w:val="auto"/>
          <w:sz w:val="32"/>
          <w:szCs w:val="32"/>
          <w:lang w:val="en-US" w:eastAsia="zh-CN"/>
        </w:rPr>
        <w:t>3.参与制定行业标准</w:t>
      </w:r>
      <w:bookmarkEnd w:id="131"/>
      <w:bookmarkEnd w:id="132"/>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瞄准国际先进、国内一流、组织培育试点企业联合行业协会，参与制定出台一批涵盖质量管理、技术创新、产业链带动、品牌保护、客户服务、企业信誉和社会责任等内容的产品标准，抢占关键技术话语权。鼓励企业制定严于国家标准和行业标准的企业标准，推进实施企业标准自我声明公开和监督制度。</w:t>
      </w:r>
    </w:p>
    <w:p>
      <w:pPr>
        <w:pStyle w:val="4"/>
        <w:pageBreakBefore w:val="0"/>
        <w:kinsoku/>
        <w:wordWrap/>
        <w:overflowPunct/>
        <w:autoSpaceDE/>
        <w:autoSpaceDN/>
        <w:bidi w:val="0"/>
        <w:adjustRightInd/>
        <w:snapToGrid/>
        <w:spacing w:before="200" w:beforeLines="0" w:after="200" w:afterLines="0" w:line="240" w:lineRule="auto"/>
        <w:ind w:firstLine="643" w:firstLineChars="200"/>
        <w:jc w:val="both"/>
        <w:textAlignment w:val="auto"/>
        <w:rPr>
          <w:rFonts w:hint="eastAsia" w:ascii="楷体" w:hAnsi="楷体" w:eastAsia="楷体" w:cs="楷体"/>
          <w:b/>
          <w:color w:val="auto"/>
          <w:sz w:val="32"/>
          <w:szCs w:val="32"/>
          <w:lang w:val="en-US" w:eastAsia="zh-CN"/>
        </w:rPr>
      </w:pPr>
      <w:bookmarkStart w:id="133" w:name="_Toc24396957"/>
      <w:bookmarkStart w:id="134" w:name="_Toc31902"/>
      <w:bookmarkStart w:id="135" w:name="_Toc36142516"/>
      <w:r>
        <w:rPr>
          <w:rFonts w:hint="eastAsia" w:ascii="楷体" w:hAnsi="楷体" w:eastAsia="楷体" w:cs="楷体"/>
          <w:b/>
          <w:color w:val="auto"/>
          <w:sz w:val="32"/>
          <w:szCs w:val="32"/>
          <w:lang w:val="en-US" w:eastAsia="zh-CN"/>
        </w:rPr>
        <w:t>（六）</w:t>
      </w:r>
      <w:bookmarkEnd w:id="133"/>
      <w:r>
        <w:rPr>
          <w:rFonts w:hint="eastAsia" w:ascii="楷体" w:hAnsi="楷体" w:eastAsia="楷体" w:cs="楷体"/>
          <w:b/>
          <w:color w:val="auto"/>
          <w:sz w:val="32"/>
          <w:szCs w:val="32"/>
          <w:lang w:val="en-US" w:eastAsia="zh-CN"/>
        </w:rPr>
        <w:t>着力推进制造业开放合作发展</w:t>
      </w:r>
      <w:bookmarkEnd w:id="134"/>
      <w:bookmarkEnd w:id="135"/>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坚持“区区合作、资源联动、产业对接、模式创新”，促进“产业联动、企业联动、园区联动、功能联动”，依托深圳的平台优势和资源优势，推动产业、科创、金融等核心资源深度合作，在产业统筹布局与产能合作、靶向联合招商与板块共建、管理品牌输出与产业板块改造等领域开展系列合作。</w:t>
      </w:r>
    </w:p>
    <w:p>
      <w:pPr>
        <w:pStyle w:val="5"/>
        <w:pageBreakBefore w:val="0"/>
        <w:numPr>
          <w:ilvl w:val="0"/>
          <w:numId w:val="0"/>
        </w:numPr>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136" w:name="_Toc10741"/>
      <w:bookmarkStart w:id="137" w:name="_Toc36142517"/>
      <w:r>
        <w:rPr>
          <w:rFonts w:hint="eastAsia" w:ascii="宋体" w:hAnsi="宋体" w:eastAsia="宋体" w:cs="宋体"/>
          <w:color w:val="auto"/>
          <w:sz w:val="32"/>
          <w:szCs w:val="32"/>
          <w:lang w:val="en-US" w:eastAsia="zh-CN"/>
        </w:rPr>
        <w:t>1.融入“双区”</w:t>
      </w:r>
      <w:bookmarkEnd w:id="136"/>
    </w:p>
    <w:p>
      <w:pPr>
        <w:pStyle w:val="11"/>
        <w:keepNext w:val="0"/>
        <w:keepLines w:val="0"/>
        <w:widowControl/>
        <w:suppressLineNumbers w:val="0"/>
        <w:spacing w:before="150" w:beforeAutospacing="0" w:after="0" w:afterAutospacing="0" w:line="375" w:lineRule="atLeast"/>
        <w:ind w:left="90"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加强与</w:t>
      </w:r>
      <w:r>
        <w:rPr>
          <w:rFonts w:hint="eastAsia" w:ascii="仿宋_GB2312" w:hAnsi="仿宋_GB2312" w:eastAsia="仿宋_GB2312" w:cs="仿宋_GB2312"/>
          <w:color w:val="auto"/>
          <w:sz w:val="32"/>
          <w:szCs w:val="32"/>
          <w:lang w:eastAsia="zh-CN"/>
        </w:rPr>
        <w:t>广州、深圳、东莞、佛山等大湾区制造业强市</w:t>
      </w:r>
      <w:r>
        <w:rPr>
          <w:rFonts w:hint="eastAsia" w:ascii="仿宋_GB2312" w:hAnsi="仿宋_GB2312" w:eastAsia="仿宋_GB2312" w:cs="仿宋_GB2312"/>
          <w:color w:val="auto"/>
          <w:sz w:val="32"/>
          <w:szCs w:val="32"/>
        </w:rPr>
        <w:t>在产业发展、科技创新等方面的合作，</w:t>
      </w:r>
      <w:r>
        <w:rPr>
          <w:rFonts w:hint="eastAsia" w:ascii="仿宋_GB2312" w:hAnsi="仿宋_GB2312" w:eastAsia="仿宋_GB2312" w:cs="仿宋_GB2312"/>
          <w:color w:val="auto"/>
          <w:sz w:val="32"/>
          <w:szCs w:val="32"/>
          <w:lang w:eastAsia="zh-CN"/>
        </w:rPr>
        <w:t>谋划推动一批重大平台、重大项目、重大工程落户城区，促进大湾区企业科技成果优先在城区转化，</w:t>
      </w:r>
      <w:r>
        <w:rPr>
          <w:rFonts w:hint="eastAsia" w:ascii="仿宋_GB2312" w:hAnsi="仿宋_GB2312" w:eastAsia="仿宋_GB2312" w:cs="仿宋_GB2312"/>
          <w:color w:val="auto"/>
          <w:sz w:val="32"/>
          <w:szCs w:val="32"/>
        </w:rPr>
        <w:t>大力推动湾区核心城市的高端产业、高成长性企业等布局城区，延伸壮大电子信息、高端装备制造、海洋生物产业链，努力</w:t>
      </w:r>
      <w:r>
        <w:rPr>
          <w:rFonts w:hint="eastAsia" w:ascii="仿宋_GB2312" w:hAnsi="仿宋_GB2312" w:eastAsia="仿宋_GB2312" w:cs="仿宋_GB2312"/>
          <w:color w:val="auto"/>
          <w:sz w:val="32"/>
          <w:szCs w:val="32"/>
          <w:lang w:eastAsia="zh-CN"/>
        </w:rPr>
        <w:t>争当</w:t>
      </w:r>
      <w:r>
        <w:rPr>
          <w:rFonts w:hint="eastAsia" w:ascii="仿宋_GB2312" w:hAnsi="仿宋_GB2312" w:eastAsia="仿宋_GB2312" w:cs="仿宋_GB2312"/>
          <w:color w:val="auto"/>
          <w:sz w:val="32"/>
          <w:szCs w:val="32"/>
        </w:rPr>
        <w:t>大湾区产业转移承接地、产业链延伸区、产业集群配套基地。</w:t>
      </w:r>
      <w:r>
        <w:rPr>
          <w:rFonts w:hint="eastAsia" w:ascii="仿宋_GB2312" w:hAnsi="仿宋_GB2312" w:eastAsia="仿宋_GB2312" w:cs="仿宋_GB2312"/>
          <w:color w:val="auto"/>
          <w:spacing w:val="15"/>
          <w:sz w:val="32"/>
          <w:szCs w:val="32"/>
          <w:shd w:val="clear" w:fill="FFFFFF"/>
        </w:rPr>
        <w:t>一要主动融入“双区”产业分工体系，做大做强先进装备制造业、汽车制造业、电子信息制造业、现代生物医药产业等支柱产业。二要积极承接“双区”产业对外转移，提升发展纺织服装、食品饮料加工</w:t>
      </w:r>
      <w:r>
        <w:rPr>
          <w:rFonts w:hint="eastAsia" w:ascii="仿宋_GB2312" w:hAnsi="仿宋_GB2312" w:eastAsia="仿宋_GB2312" w:cs="仿宋_GB2312"/>
          <w:color w:val="auto"/>
          <w:spacing w:val="15"/>
          <w:sz w:val="32"/>
          <w:szCs w:val="32"/>
          <w:shd w:val="clear" w:fill="FFFFFF"/>
          <w:lang w:eastAsia="zh-CN"/>
        </w:rPr>
        <w:t>等</w:t>
      </w:r>
      <w:r>
        <w:rPr>
          <w:rFonts w:hint="eastAsia" w:ascii="仿宋_GB2312" w:hAnsi="仿宋_GB2312" w:eastAsia="仿宋_GB2312" w:cs="仿宋_GB2312"/>
          <w:color w:val="auto"/>
          <w:spacing w:val="15"/>
          <w:sz w:val="32"/>
          <w:szCs w:val="32"/>
          <w:shd w:val="clear" w:fill="FFFFFF"/>
        </w:rPr>
        <w:t>传统产业。三要加快引入“双区”的现代服务业，培育发展大数据产业、现代物流业、科技服务业、金融服务业、专业服务业等五大支撑产业。</w:t>
      </w: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default" w:ascii="宋体" w:hAnsi="宋体" w:eastAsia="宋体" w:cs="宋体"/>
          <w:color w:val="auto"/>
          <w:sz w:val="32"/>
          <w:szCs w:val="32"/>
          <w:lang w:val="en-US" w:eastAsia="zh-CN"/>
        </w:rPr>
      </w:pPr>
      <w:bookmarkStart w:id="138" w:name="_Toc13694"/>
      <w:r>
        <w:rPr>
          <w:rFonts w:hint="eastAsia" w:ascii="宋体" w:hAnsi="宋体" w:eastAsia="宋体" w:cs="宋体"/>
          <w:color w:val="auto"/>
          <w:sz w:val="32"/>
          <w:szCs w:val="32"/>
          <w:lang w:val="en-US" w:eastAsia="zh-CN"/>
        </w:rPr>
        <w:t>2.接轨</w:t>
      </w:r>
      <w:bookmarkEnd w:id="137"/>
      <w:r>
        <w:rPr>
          <w:rFonts w:hint="eastAsia" w:ascii="宋体" w:hAnsi="宋体" w:eastAsia="宋体" w:cs="宋体"/>
          <w:color w:val="auto"/>
          <w:sz w:val="32"/>
          <w:szCs w:val="32"/>
          <w:lang w:val="en-US" w:eastAsia="zh-CN"/>
        </w:rPr>
        <w:t>深圳</w:t>
      </w:r>
      <w:bookmarkEnd w:id="138"/>
    </w:p>
    <w:p>
      <w:pPr>
        <w:pageBreakBefore w:val="0"/>
        <w:widowControl/>
        <w:kinsoku/>
        <w:wordWrap/>
        <w:overflowPunct/>
        <w:topLinePunct w:val="0"/>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精准锁定产业发展的重点领域和关键环节，创新合作机制和模式，积极配套深圳先行示范区建设和重点产业发展部署，对应布局一批重点引进和培育项目，整体嵌入并提升区域价值链、产业链分工体系。主动对接深圳科创中心研发与转化功能型平台，探索出一条共赢共享的“科创在深、生产在汕”的科技产业化模式。聚焦南山、光明、前海等深圳顶级科创要素集聚区，梳理与汕尾城区产业特点等具有较强耦合性的各类孵化器、加速器以及各类众创空间，形成常态化定期互访交流机制，创新科研转化分享机制。采取“技术端在深圳、转化端进驻汕尾”等合作模式，进一步吸引深圳重大科研机构和平台在汕尾城区进行科技成果转移转化，加大科技成果产业化水平。推动与深圳大学、南方科技大学等重点高校和科研院所的交流对接，引进共建大学生创业园、大学生实践基地，推动科研成果在汕尾城区转化落地。建立健全项目制、候鸟制、兼职制、组合式等人才柔性流动机制，优化引才留才的政策保障，增强对深圳高层次人才的吸引力。</w:t>
      </w:r>
      <w:bookmarkStart w:id="139" w:name="_Toc36142518"/>
    </w:p>
    <w:p>
      <w:pPr>
        <w:pStyle w:val="5"/>
        <w:pageBreakBefore w:val="0"/>
        <w:widowControl/>
        <w:kinsoku/>
        <w:wordWrap/>
        <w:overflowPunct/>
        <w:topLinePunct w:val="0"/>
        <w:autoSpaceDE/>
        <w:autoSpaceDN/>
        <w:bidi w:val="0"/>
        <w:adjustRightInd/>
        <w:snapToGrid/>
        <w:spacing w:before="200" w:after="200" w:line="240" w:lineRule="auto"/>
        <w:ind w:firstLine="643" w:firstLineChars="200"/>
        <w:jc w:val="both"/>
        <w:textAlignment w:val="auto"/>
        <w:rPr>
          <w:rFonts w:hint="default" w:ascii="宋体" w:hAnsi="宋体" w:eastAsia="宋体" w:cs="宋体"/>
          <w:color w:val="auto"/>
          <w:sz w:val="32"/>
          <w:szCs w:val="32"/>
          <w:lang w:val="en-US" w:eastAsia="zh-CN"/>
        </w:rPr>
      </w:pPr>
      <w:bookmarkStart w:id="140" w:name="_Toc29546"/>
      <w:r>
        <w:rPr>
          <w:rFonts w:hint="eastAsia" w:ascii="宋体" w:hAnsi="宋体" w:eastAsia="宋体" w:cs="宋体"/>
          <w:color w:val="auto"/>
          <w:sz w:val="32"/>
          <w:szCs w:val="32"/>
          <w:lang w:val="en-US" w:eastAsia="zh-CN"/>
        </w:rPr>
        <w:t>3.服务</w:t>
      </w:r>
      <w:bookmarkEnd w:id="139"/>
      <w:r>
        <w:rPr>
          <w:rFonts w:hint="eastAsia" w:ascii="宋体" w:hAnsi="宋体" w:eastAsia="宋体" w:cs="宋体"/>
          <w:color w:val="auto"/>
          <w:sz w:val="32"/>
          <w:szCs w:val="32"/>
          <w:lang w:val="en-US" w:eastAsia="zh-CN"/>
        </w:rPr>
        <w:t>汕尾</w:t>
      </w:r>
      <w:bookmarkEnd w:id="140"/>
    </w:p>
    <w:p>
      <w:pPr>
        <w:pStyle w:val="11"/>
        <w:keepNext w:val="0"/>
        <w:keepLines w:val="0"/>
        <w:widowControl/>
        <w:suppressLineNumbers w:val="0"/>
        <w:ind w:firstLine="640" w:firstLineChars="200"/>
        <w:jc w:val="both"/>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仿宋_GB2312" w:eastAsia="仿宋_GB2312" w:cs="仿宋_GB2312"/>
          <w:b w:val="0"/>
          <w:bCs w:val="0"/>
          <w:color w:val="auto"/>
          <w:kern w:val="2"/>
          <w:sz w:val="32"/>
          <w:szCs w:val="32"/>
          <w:shd w:val="clear" w:color="auto" w:fill="FFFFFF"/>
          <w:lang w:val="en-US" w:eastAsia="zh-CN" w:bidi="ar-SA"/>
        </w:rPr>
        <w:t>积极贯彻落实汕尾市产业集群培育和重大平台招商引资和产业布局，纳入汕尾市产业发展战略和空间规划布局。加强与汕尾市产业规划衔接与政策对接，不断深化与汕尾其他县区的产业协同发展，通过功能互补、服务共享，带动汕尾城区经济的转型升级与发展创新。</w:t>
      </w:r>
      <w:bookmarkStart w:id="141" w:name="_Toc36142519"/>
      <w:r>
        <w:rPr>
          <w:rFonts w:hint="eastAsia" w:ascii="仿宋_GB2312" w:hAnsi="仿宋_GB2312" w:eastAsia="仿宋_GB2312" w:cs="仿宋_GB2312"/>
          <w:b w:val="0"/>
          <w:bCs w:val="0"/>
          <w:color w:val="auto"/>
          <w:kern w:val="2"/>
          <w:sz w:val="32"/>
          <w:szCs w:val="32"/>
          <w:shd w:val="clear" w:color="auto" w:fill="FFFFFF"/>
          <w:lang w:val="en-US" w:eastAsia="zh-CN" w:bidi="ar-SA"/>
        </w:rPr>
        <w:t>加强与海丰生态科技城、汕尾海洋工程基地（陆丰）、深汕特别合作区等重大产业平台之间的产业配套协作；</w:t>
      </w:r>
      <w:r>
        <w:rPr>
          <w:rFonts w:hint="eastAsia" w:ascii="仿宋_GB2312" w:hAnsi="仿宋_GB2312" w:eastAsia="仿宋_GB2312" w:cs="仿宋_GB2312"/>
          <w:color w:val="auto"/>
          <w:sz w:val="32"/>
          <w:szCs w:val="32"/>
        </w:rPr>
        <w:t>坚持高质、高端、高效的产业协同发展方向，以“产业</w:t>
      </w:r>
      <w:r>
        <w:rPr>
          <w:rFonts w:hint="eastAsia" w:ascii="仿宋_GB2312" w:hAnsi="仿宋_GB2312" w:eastAsia="仿宋_GB2312" w:cs="仿宋_GB2312"/>
          <w:color w:val="auto"/>
          <w:sz w:val="32"/>
          <w:szCs w:val="32"/>
          <w:lang w:eastAsia="zh-CN"/>
        </w:rPr>
        <w:t>共</w:t>
      </w:r>
      <w:r>
        <w:rPr>
          <w:rFonts w:hint="eastAsia" w:ascii="仿宋_GB2312" w:hAnsi="仿宋_GB2312" w:eastAsia="仿宋_GB2312" w:cs="仿宋_GB2312"/>
          <w:color w:val="auto"/>
          <w:sz w:val="32"/>
          <w:szCs w:val="32"/>
        </w:rPr>
        <w:t>兴、利益共享”为原则，积极提升层次、优化布局，加快形成区域特色鲜明、集聚效应明显、竞争优势突出的产业集群。大力推动跨区</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产业链分工合作，培育壮大优势特色产业集群，提升整体竞争实力。充分挖掘</w:t>
      </w:r>
      <w:r>
        <w:rPr>
          <w:rFonts w:hint="eastAsia" w:ascii="仿宋_GB2312" w:hAnsi="仿宋_GB2312" w:eastAsia="仿宋_GB2312" w:cs="仿宋_GB2312"/>
          <w:color w:val="auto"/>
          <w:sz w:val="32"/>
          <w:szCs w:val="32"/>
          <w:lang w:eastAsia="zh-CN"/>
        </w:rPr>
        <w:t>各区县</w:t>
      </w:r>
      <w:r>
        <w:rPr>
          <w:rFonts w:hint="eastAsia" w:ascii="仿宋_GB2312" w:hAnsi="仿宋_GB2312" w:eastAsia="仿宋_GB2312" w:cs="仿宋_GB2312"/>
          <w:color w:val="auto"/>
          <w:sz w:val="32"/>
          <w:szCs w:val="32"/>
        </w:rPr>
        <w:t>科教资源优势，突破行政区划局限，构建</w:t>
      </w:r>
      <w:r>
        <w:rPr>
          <w:rFonts w:hint="eastAsia" w:ascii="仿宋_GB2312" w:hAnsi="仿宋_GB2312" w:eastAsia="仿宋_GB2312" w:cs="仿宋_GB2312"/>
          <w:color w:val="auto"/>
          <w:sz w:val="32"/>
          <w:szCs w:val="32"/>
          <w:lang w:eastAsia="zh-CN"/>
        </w:rPr>
        <w:t>跨区县</w:t>
      </w:r>
      <w:r>
        <w:rPr>
          <w:rFonts w:hint="eastAsia" w:ascii="仿宋_GB2312" w:hAnsi="仿宋_GB2312" w:eastAsia="仿宋_GB2312" w:cs="仿宋_GB2312"/>
          <w:color w:val="auto"/>
          <w:sz w:val="32"/>
          <w:szCs w:val="32"/>
        </w:rPr>
        <w:t>、跨学科、强关联、高强度的协同创新网络，推动产业链创新链深度融合，</w:t>
      </w:r>
      <w:r>
        <w:rPr>
          <w:rFonts w:hint="eastAsia" w:ascii="仿宋_GB2312" w:hAnsi="仿宋_GB2312" w:eastAsia="仿宋_GB2312" w:cs="仿宋_GB2312"/>
          <w:color w:val="auto"/>
          <w:sz w:val="32"/>
          <w:szCs w:val="32"/>
          <w:lang w:eastAsia="zh-CN"/>
        </w:rPr>
        <w:t>共同支撑汕尾</w:t>
      </w:r>
      <w:r>
        <w:rPr>
          <w:rFonts w:hint="eastAsia" w:ascii="仿宋_GB2312" w:hAnsi="仿宋_GB2312" w:eastAsia="仿宋_GB2312" w:cs="仿宋_GB2312"/>
          <w:color w:val="auto"/>
          <w:sz w:val="32"/>
          <w:szCs w:val="32"/>
        </w:rPr>
        <w:t>建设区域创新高地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产业相促相融、协同协作、集聚发展，形成分工合理、优势互补的产业协同发展新格局</w:t>
      </w:r>
      <w:r>
        <w:rPr>
          <w:rFonts w:hint="eastAsia" w:ascii="仿宋_GB2312" w:hAnsi="仿宋_GB2312" w:eastAsia="仿宋_GB2312" w:cs="仿宋_GB2312"/>
          <w:color w:val="auto"/>
          <w:sz w:val="32"/>
          <w:szCs w:val="32"/>
          <w:lang w:eastAsia="zh-CN"/>
        </w:rPr>
        <w:t>。</w:t>
      </w: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142" w:name="_Toc1658"/>
      <w:r>
        <w:rPr>
          <w:rFonts w:hint="eastAsia" w:ascii="宋体" w:hAnsi="宋体" w:eastAsia="宋体" w:cs="宋体"/>
          <w:color w:val="auto"/>
          <w:sz w:val="32"/>
          <w:szCs w:val="32"/>
          <w:lang w:val="en-US" w:eastAsia="zh-CN"/>
        </w:rPr>
        <w:t>4.区域协调发展</w:t>
      </w:r>
      <w:bookmarkEnd w:id="141"/>
      <w:bookmarkEnd w:id="142"/>
    </w:p>
    <w:p>
      <w:pPr>
        <w:pStyle w:val="11"/>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kern w:val="2"/>
          <w:sz w:val="32"/>
          <w:szCs w:val="32"/>
          <w:shd w:val="clear" w:color="auto" w:fill="FFFFFF"/>
          <w:lang w:val="en-US" w:eastAsia="zh-CN" w:bidi="ar-SA"/>
        </w:rPr>
        <w:t>深化落实广东“一核一带一区”发展战略，将粤港澳大湾区建设与“双区驱动”、“双城联动”、深圳都市圈建设等战略机遇相结合，先行先试，大胆探索，争取一批国家级、省级功能性、政策性试点落户汕尾城区，争当体制机制改革创新的试验承载区。加强与东莞、惠州等粤港澳大湾区其他城市的全方位合作，积极承接产业转移和高端要素流动。加快“东承西接”，</w:t>
      </w:r>
      <w:r>
        <w:rPr>
          <w:rFonts w:hint="eastAsia" w:ascii="仿宋_GB2312" w:hAnsi="仿宋_GB2312" w:eastAsia="仿宋_GB2312" w:cs="仿宋_GB2312"/>
          <w:color w:val="auto"/>
          <w:sz w:val="32"/>
          <w:szCs w:val="32"/>
        </w:rPr>
        <w:t>向西全面接轨深圳、融入“双区”</w:t>
      </w:r>
      <w:r>
        <w:rPr>
          <w:rFonts w:hint="eastAsia" w:ascii="仿宋_GB2312" w:hAnsi="仿宋_GB2312" w:eastAsia="仿宋_GB2312" w:cs="仿宋_GB2312"/>
          <w:color w:val="auto"/>
          <w:sz w:val="32"/>
          <w:szCs w:val="32"/>
          <w:lang w:eastAsia="zh-CN"/>
        </w:rPr>
        <w:t>的同时</w:t>
      </w:r>
      <w:r>
        <w:rPr>
          <w:rFonts w:hint="eastAsia" w:ascii="仿宋_GB2312" w:hAnsi="仿宋_GB2312" w:eastAsia="仿宋_GB2312" w:cs="仿宋_GB2312"/>
          <w:color w:val="auto"/>
          <w:sz w:val="32"/>
          <w:szCs w:val="32"/>
        </w:rPr>
        <w:t>，向东全面对接汕头、携手汕潮揭，</w:t>
      </w:r>
      <w:r>
        <w:rPr>
          <w:rFonts w:hint="eastAsia" w:ascii="仿宋_GB2312" w:hAnsi="仿宋_GB2312" w:eastAsia="仿宋_GB2312" w:cs="仿宋_GB2312"/>
          <w:color w:val="auto"/>
          <w:sz w:val="32"/>
          <w:szCs w:val="32"/>
          <w:lang w:eastAsia="zh-CN"/>
        </w:rPr>
        <w:t>发挥城区优势，</w:t>
      </w:r>
      <w:r>
        <w:rPr>
          <w:rFonts w:hint="eastAsia" w:ascii="仿宋_GB2312" w:hAnsi="仿宋_GB2312" w:eastAsia="仿宋_GB2312" w:cs="仿宋_GB2312"/>
          <w:color w:val="auto"/>
          <w:sz w:val="32"/>
          <w:szCs w:val="32"/>
        </w:rPr>
        <w:t>着重强化与汕头、揭阳、潮州等地在电子信息、</w:t>
      </w:r>
      <w:r>
        <w:rPr>
          <w:rFonts w:hint="eastAsia" w:ascii="仿宋_GB2312" w:hAnsi="仿宋_GB2312" w:eastAsia="仿宋_GB2312" w:cs="仿宋_GB2312"/>
          <w:color w:val="auto"/>
          <w:sz w:val="32"/>
          <w:szCs w:val="32"/>
          <w:lang w:eastAsia="zh-CN"/>
        </w:rPr>
        <w:t>食品加工等方面</w:t>
      </w:r>
      <w:r>
        <w:rPr>
          <w:rFonts w:hint="eastAsia" w:ascii="仿宋_GB2312" w:hAnsi="仿宋_GB2312" w:eastAsia="仿宋_GB2312" w:cs="仿宋_GB2312"/>
          <w:color w:val="auto"/>
          <w:sz w:val="32"/>
          <w:szCs w:val="32"/>
        </w:rPr>
        <w:t>的优势互补、协同合作</w:t>
      </w:r>
      <w:r>
        <w:rPr>
          <w:rFonts w:hint="eastAsia" w:ascii="仿宋_GB2312" w:hAnsi="仿宋_GB2312" w:eastAsia="仿宋_GB2312" w:cs="仿宋_GB2312"/>
          <w:color w:val="auto"/>
          <w:sz w:val="32"/>
          <w:szCs w:val="32"/>
          <w:lang w:eastAsia="zh-CN"/>
        </w:rPr>
        <w:t>。</w:t>
      </w:r>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仿宋_GB2312" w:eastAsia="仿宋_GB2312" w:cs="仿宋_GB2312"/>
          <w:b w:val="0"/>
          <w:bCs w:val="0"/>
          <w:color w:val="auto"/>
          <w:kern w:val="2"/>
          <w:sz w:val="32"/>
          <w:szCs w:val="32"/>
          <w:shd w:val="clear" w:color="auto" w:fill="FFFFFF"/>
          <w:lang w:val="en-US" w:eastAsia="zh-CN" w:bidi="ar-SA"/>
        </w:rPr>
      </w:pPr>
    </w:p>
    <w:p>
      <w:pPr>
        <w:pStyle w:val="4"/>
        <w:pageBreakBefore w:val="0"/>
        <w:kinsoku/>
        <w:wordWrap/>
        <w:overflowPunct/>
        <w:autoSpaceDE/>
        <w:autoSpaceDN/>
        <w:bidi w:val="0"/>
        <w:adjustRightInd/>
        <w:snapToGrid/>
        <w:spacing w:before="200" w:beforeLines="0" w:after="200" w:afterLines="0" w:line="240" w:lineRule="auto"/>
        <w:ind w:firstLine="643" w:firstLineChars="200"/>
        <w:jc w:val="both"/>
        <w:textAlignment w:val="auto"/>
        <w:rPr>
          <w:rFonts w:hint="eastAsia" w:ascii="仿宋_GB2312" w:hAnsi="仿宋_GB2312" w:eastAsia="仿宋_GB2312" w:cs="仿宋_GB2312"/>
          <w:b/>
          <w:color w:val="auto"/>
          <w:sz w:val="32"/>
          <w:szCs w:val="32"/>
          <w:lang w:val="en-US" w:eastAsia="zh-CN"/>
        </w:rPr>
      </w:pPr>
      <w:bookmarkStart w:id="143" w:name="_Toc36142520"/>
      <w:bookmarkStart w:id="144" w:name="_Toc23418"/>
      <w:r>
        <w:rPr>
          <w:rFonts w:hint="eastAsia" w:ascii="仿宋_GB2312" w:hAnsi="仿宋_GB2312" w:eastAsia="仿宋_GB2312" w:cs="仿宋_GB2312"/>
          <w:b/>
          <w:color w:val="auto"/>
          <w:sz w:val="32"/>
          <w:szCs w:val="32"/>
          <w:lang w:val="en-US" w:eastAsia="zh-CN"/>
        </w:rPr>
        <w:t>（七）着力营造有利于制造业高质量发展的环境</w:t>
      </w:r>
      <w:bookmarkEnd w:id="143"/>
      <w:bookmarkEnd w:id="144"/>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仿宋_GB2312" w:hAnsi="仿宋_GB2312" w:eastAsia="仿宋_GB2312" w:cs="仿宋_GB2312"/>
          <w:color w:val="auto"/>
          <w:sz w:val="32"/>
          <w:szCs w:val="32"/>
          <w:lang w:val="en-US" w:eastAsia="zh-CN"/>
        </w:rPr>
      </w:pPr>
      <w:bookmarkStart w:id="145" w:name="_Toc36142521"/>
      <w:bookmarkStart w:id="146" w:name="_Toc5083"/>
      <w:r>
        <w:rPr>
          <w:rFonts w:hint="eastAsia" w:ascii="仿宋_GB2312" w:hAnsi="仿宋_GB2312" w:eastAsia="仿宋_GB2312" w:cs="仿宋_GB2312"/>
          <w:color w:val="auto"/>
          <w:sz w:val="32"/>
          <w:szCs w:val="32"/>
          <w:lang w:val="en-US" w:eastAsia="zh-CN"/>
        </w:rPr>
        <w:t>1.推进重要平台载体的保障支撑体系</w:t>
      </w:r>
      <w:bookmarkEnd w:id="145"/>
      <w:bookmarkEnd w:id="146"/>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仿宋_GB2312" w:eastAsia="仿宋_GB2312" w:cs="仿宋_GB2312"/>
          <w:b w:val="0"/>
          <w:bCs w:val="0"/>
          <w:color w:val="auto"/>
          <w:kern w:val="2"/>
          <w:sz w:val="32"/>
          <w:szCs w:val="32"/>
          <w:shd w:val="clear" w:color="auto" w:fill="FFFFFF"/>
          <w:lang w:val="en-US" w:eastAsia="zh-CN" w:bidi="ar-SA"/>
        </w:rPr>
      </w:pPr>
      <w:r>
        <w:rPr>
          <w:rFonts w:hint="eastAsia" w:ascii="仿宋_GB2312" w:hAnsi="仿宋_GB2312" w:eastAsia="仿宋_GB2312" w:cs="仿宋_GB2312"/>
          <w:b w:val="0"/>
          <w:bCs w:val="0"/>
          <w:color w:val="auto"/>
          <w:kern w:val="2"/>
          <w:sz w:val="32"/>
          <w:szCs w:val="32"/>
          <w:shd w:val="clear" w:color="auto" w:fill="FFFFFF"/>
          <w:lang w:val="en-US" w:eastAsia="zh-CN" w:bidi="ar-SA"/>
        </w:rPr>
        <w:t>进一步完善重要产业平台的基础设施建设，重点谋划建设新的快速路打通产业平台和中心城区的交通桎梏，促进各项要素资源的流通效率，增强平台的辐射力和能级，从而吸引更多更优质的企业和产业落地；实行负面清单管理模式，不同产业平台形成差异化的投资领域的“黑名单”，有针对性地引入对汕尾城区未来发展具有决定性的重点产业。发挥正向激励和倒逼机制共同作用，根据利润率和亩均税收等指标对企业予以分级，实行差异化的奖惩机制，倒逼企业进行转型升级，推动制造业高质量发展。</w:t>
      </w: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147" w:name="_Toc36142522"/>
      <w:bookmarkStart w:id="148" w:name="_Toc24262"/>
      <w:r>
        <w:rPr>
          <w:rFonts w:hint="eastAsia" w:ascii="宋体" w:hAnsi="宋体" w:eastAsia="宋体" w:cs="宋体"/>
          <w:color w:val="auto"/>
          <w:sz w:val="32"/>
          <w:szCs w:val="32"/>
          <w:lang w:val="en-US" w:eastAsia="zh-CN"/>
        </w:rPr>
        <w:t>2.提升公共服务能力</w:t>
      </w:r>
      <w:bookmarkEnd w:id="147"/>
      <w:bookmarkEnd w:id="148"/>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聚焦产业集群发展需求，培育和引进知名的检验检测、信息服务、金融服务、法律财务、管理咨询、人力资源等各类服务机构，加快推动建设若干区域性产业公共服务平台，满足企业各类公共服务需求。以企业公共服务中心为核心，吸引具有较高服务水平的专业化服务机构入驻，深化各类公共服务平台间互联互通、数据共享，推进公共服务便利化、网络化、集成化。</w:t>
      </w:r>
    </w:p>
    <w:p>
      <w:pPr>
        <w:pStyle w:val="5"/>
        <w:pageBreakBefore w:val="0"/>
        <w:kinsoku/>
        <w:wordWrap/>
        <w:overflowPunct/>
        <w:autoSpaceDE/>
        <w:autoSpaceDN/>
        <w:bidi w:val="0"/>
        <w:adjustRightInd/>
        <w:snapToGrid/>
        <w:spacing w:before="200" w:after="200" w:line="240" w:lineRule="auto"/>
        <w:ind w:firstLine="643" w:firstLineChars="200"/>
        <w:jc w:val="both"/>
        <w:textAlignment w:val="auto"/>
        <w:rPr>
          <w:rFonts w:hint="eastAsia" w:ascii="宋体" w:hAnsi="宋体" w:eastAsia="宋体" w:cs="宋体"/>
          <w:color w:val="auto"/>
          <w:sz w:val="32"/>
          <w:szCs w:val="32"/>
          <w:lang w:val="en-US" w:eastAsia="zh-CN"/>
        </w:rPr>
      </w:pPr>
      <w:bookmarkStart w:id="149" w:name="_Toc4942"/>
      <w:bookmarkStart w:id="150" w:name="_Toc36142523"/>
      <w:r>
        <w:rPr>
          <w:rFonts w:hint="eastAsia" w:ascii="宋体" w:hAnsi="宋体" w:eastAsia="宋体" w:cs="宋体"/>
          <w:color w:val="auto"/>
          <w:sz w:val="32"/>
          <w:szCs w:val="32"/>
          <w:lang w:val="en-US" w:eastAsia="zh-CN"/>
        </w:rPr>
        <w:t>3.持续优化营商环境</w:t>
      </w:r>
      <w:bookmarkEnd w:id="149"/>
      <w:bookmarkEnd w:id="150"/>
    </w:p>
    <w:p>
      <w:pPr>
        <w:keepNext w:val="0"/>
        <w:keepLines w:val="0"/>
        <w:widowControl/>
        <w:suppressLineNumbers w:val="0"/>
        <w:ind w:firstLine="640" w:firstLineChars="200"/>
        <w:jc w:val="both"/>
        <w:rPr>
          <w:rFonts w:hint="eastAsia" w:ascii="仿宋_GB2312" w:hAnsi="仿宋_GB2312" w:eastAsia="仿宋_GB2312" w:cs="仿宋_GB2312"/>
          <w:b w:val="0"/>
          <w:bCs w:val="0"/>
          <w:color w:val="auto"/>
          <w:kern w:val="2"/>
          <w:sz w:val="32"/>
          <w:szCs w:val="32"/>
          <w:shd w:val="clear" w:color="auto" w:fill="FFFFFF"/>
          <w:lang w:val="en-US" w:eastAsia="zh-CN" w:bidi="ar-SA"/>
        </w:rPr>
      </w:pPr>
      <w:r>
        <w:rPr>
          <w:rFonts w:hint="eastAsia" w:ascii="仿宋_GB2312" w:hAnsi="仿宋_GB2312" w:eastAsia="仿宋_GB2312" w:cs="仿宋_GB2312"/>
          <w:color w:val="auto"/>
          <w:kern w:val="0"/>
          <w:sz w:val="32"/>
          <w:szCs w:val="32"/>
          <w:lang w:val="en-US" w:eastAsia="zh-CN" w:bidi="ar"/>
        </w:rPr>
        <w:t>纵深推进一流市场环境“10+N”便利化工作，</w:t>
      </w:r>
      <w:r>
        <w:rPr>
          <w:rFonts w:hint="eastAsia" w:ascii="仿宋_GB2312" w:hAnsi="仿宋_GB2312" w:eastAsia="仿宋_GB2312" w:cs="仿宋_GB2312"/>
          <w:color w:val="auto"/>
          <w:sz w:val="32"/>
          <w:szCs w:val="32"/>
        </w:rPr>
        <w:t>坚持问题导向、需求导向、满意导向，聚焦企业全生命周期中的“痛点”“堵点”“难点”，把“用户思维、客户体验”360度无死角地贯穿服务市场主体的全过程、各方面，对标世行营商环境评价标准，全面推行企业开办、施工许可办理、办理纳税、用电用水用气、获得信贷“便利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kern w:val="2"/>
          <w:sz w:val="32"/>
          <w:szCs w:val="32"/>
          <w:shd w:val="clear" w:color="auto" w:fill="FFFFFF"/>
          <w:lang w:val="en-US" w:eastAsia="zh-CN" w:bidi="ar-SA"/>
        </w:rPr>
        <w:t>持续精简事项，推进办事标准化，坚持行政许可事项应放尽放，建立统一规范的精细化权力清单和公共服务目录，深入推进“一件事”全流程“最多跑一次”。打通数据共享，推进审批智慧化，加强基础数据库的一体管理，推动数据高质量应用，健全覆盖全区、部门协同、区级统筹的证照电子化应用体系，推进所有民生事项和企业事项开通网上办理。搭好政务平台，推进服务集成化，建设好行政服务中心、数字服务平台、政务咨询投诉举报平台，进一步完善服务功能、提升服务效能。强化提速增效，推进环境最优化，更大力度深化企业投资项目快速审批制度改革、商事领域便利化规范化改革和行政审批中介服务体系改革，更好促进利企惠民。创新监管方式，推进监管数字化，推广应用行政执法监管平台及掌上执法系统，构建纵横衔接贯通的信用监管和联合惩戒体系。</w:t>
      </w:r>
    </w:p>
    <w:p>
      <w:pPr>
        <w:pStyle w:val="3"/>
        <w:pageBreakBefore w:val="0"/>
        <w:kinsoku/>
        <w:wordWrap/>
        <w:overflowPunct/>
        <w:autoSpaceDE/>
        <w:autoSpaceDN/>
        <w:bidi w:val="0"/>
        <w:adjustRightInd/>
        <w:snapToGrid/>
        <w:spacing w:before="200" w:beforeLines="0" w:after="200" w:afterLines="0" w:line="240" w:lineRule="auto"/>
        <w:ind w:firstLine="640" w:firstLineChars="200"/>
        <w:jc w:val="both"/>
        <w:textAlignment w:val="auto"/>
        <w:rPr>
          <w:rFonts w:hint="eastAsia" w:ascii="黑体" w:hAnsi="黑体" w:eastAsia="黑体" w:cs="黑体"/>
          <w:b w:val="0"/>
          <w:bCs/>
          <w:color w:val="auto"/>
          <w:sz w:val="32"/>
          <w:szCs w:val="32"/>
          <w:lang w:val="en-US"/>
        </w:rPr>
      </w:pPr>
      <w:bookmarkStart w:id="151" w:name="_Toc36142524"/>
      <w:bookmarkStart w:id="152" w:name="_Toc8593"/>
      <w:r>
        <w:rPr>
          <w:rFonts w:hint="eastAsia" w:ascii="黑体" w:hAnsi="黑体" w:eastAsia="黑体" w:cs="黑体"/>
          <w:b w:val="0"/>
          <w:bCs/>
          <w:color w:val="auto"/>
          <w:sz w:val="32"/>
          <w:szCs w:val="32"/>
          <w:lang w:val="en-US"/>
        </w:rPr>
        <w:t>六、保障措施</w:t>
      </w:r>
      <w:bookmarkEnd w:id="151"/>
      <w:bookmarkEnd w:id="152"/>
    </w:p>
    <w:p>
      <w:pPr>
        <w:pStyle w:val="4"/>
        <w:pageBreakBefore w:val="0"/>
        <w:kinsoku/>
        <w:wordWrap/>
        <w:overflowPunct/>
        <w:autoSpaceDE/>
        <w:autoSpaceDN/>
        <w:bidi w:val="0"/>
        <w:adjustRightInd/>
        <w:snapToGrid/>
        <w:spacing w:before="200" w:beforeLines="0" w:after="200" w:afterLines="0" w:line="240" w:lineRule="auto"/>
        <w:ind w:firstLine="643" w:firstLineChars="200"/>
        <w:jc w:val="both"/>
        <w:textAlignment w:val="auto"/>
        <w:rPr>
          <w:rFonts w:hint="eastAsia" w:ascii="楷体" w:hAnsi="楷体" w:eastAsia="楷体" w:cs="楷体"/>
          <w:b/>
          <w:color w:val="auto"/>
          <w:sz w:val="32"/>
          <w:szCs w:val="32"/>
          <w:lang w:val="en-US" w:eastAsia="zh-CN"/>
        </w:rPr>
      </w:pPr>
      <w:bookmarkStart w:id="153" w:name="_Toc24537"/>
      <w:bookmarkStart w:id="154" w:name="_Toc28712"/>
      <w:bookmarkStart w:id="155" w:name="_Toc36142525"/>
      <w:r>
        <w:rPr>
          <w:rFonts w:hint="eastAsia" w:ascii="楷体" w:hAnsi="楷体" w:eastAsia="楷体" w:cs="楷体"/>
          <w:b/>
          <w:color w:val="auto"/>
          <w:sz w:val="32"/>
          <w:szCs w:val="32"/>
          <w:lang w:val="en-US" w:eastAsia="zh-CN"/>
        </w:rPr>
        <w:t>（一）加强组织领导</w:t>
      </w:r>
      <w:bookmarkEnd w:id="153"/>
      <w:bookmarkEnd w:id="154"/>
      <w:bookmarkEnd w:id="155"/>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bookmarkStart w:id="156" w:name="_Toc2276"/>
      <w:r>
        <w:rPr>
          <w:rFonts w:hint="eastAsia" w:ascii="仿宋_GB2312" w:hAnsi="宋体" w:eastAsia="仿宋_GB2312" w:cs="仿宋_GB2312"/>
          <w:b w:val="0"/>
          <w:bCs w:val="0"/>
          <w:color w:val="auto"/>
          <w:kern w:val="2"/>
          <w:sz w:val="32"/>
          <w:szCs w:val="32"/>
          <w:shd w:val="clear" w:color="auto" w:fill="FFFFFF"/>
          <w:lang w:val="en-US" w:eastAsia="zh-CN" w:bidi="ar-SA"/>
        </w:rPr>
        <w:t>建立和完善汕尾城区“制造强区</w:t>
      </w:r>
      <w:r>
        <w:rPr>
          <w:rFonts w:hint="default" w:ascii="仿宋_GB2312" w:hAnsi="宋体" w:eastAsia="仿宋_GB2312" w:cs="仿宋_GB2312"/>
          <w:b w:val="0"/>
          <w:bCs w:val="0"/>
          <w:color w:val="auto"/>
          <w:kern w:val="2"/>
          <w:sz w:val="32"/>
          <w:szCs w:val="32"/>
          <w:shd w:val="clear" w:color="auto" w:fill="FFFFFF"/>
          <w:lang w:val="en-US" w:eastAsia="zh-CN" w:bidi="ar-SA"/>
        </w:rPr>
        <w:t>”</w:t>
      </w:r>
      <w:r>
        <w:rPr>
          <w:rFonts w:hint="eastAsia" w:ascii="仿宋_GB2312" w:hAnsi="宋体" w:eastAsia="仿宋_GB2312" w:cs="仿宋_GB2312"/>
          <w:b w:val="0"/>
          <w:bCs w:val="0"/>
          <w:color w:val="auto"/>
          <w:kern w:val="2"/>
          <w:sz w:val="32"/>
          <w:szCs w:val="32"/>
          <w:shd w:val="clear" w:color="auto" w:fill="FFFFFF"/>
          <w:lang w:val="en-US" w:eastAsia="zh-CN" w:bidi="ar-SA"/>
        </w:rPr>
        <w:t>工作领导小组，强化小领导在推进汕尾城区制造业高质量发展的作用，区级有关部门要加强统筹指导和协调服务，各镇、街道（园区）要建立完善制造业高质量发展工作推进机制，要素资源与政策资源要向制造业倾斜。建立重点产业、重点任务工作推进制度，将制造业高质量发展工作纳入区委区政府考核评价体系。</w:t>
      </w:r>
    </w:p>
    <w:p>
      <w:pPr>
        <w:pStyle w:val="4"/>
        <w:pageBreakBefore w:val="0"/>
        <w:kinsoku/>
        <w:wordWrap/>
        <w:overflowPunct/>
        <w:autoSpaceDE/>
        <w:autoSpaceDN/>
        <w:bidi w:val="0"/>
        <w:adjustRightInd/>
        <w:snapToGrid/>
        <w:spacing w:before="200" w:beforeLines="0" w:after="200" w:afterLines="0" w:line="240" w:lineRule="auto"/>
        <w:ind w:firstLine="643" w:firstLineChars="200"/>
        <w:jc w:val="both"/>
        <w:textAlignment w:val="auto"/>
        <w:rPr>
          <w:rFonts w:hint="eastAsia" w:ascii="楷体" w:hAnsi="楷体" w:eastAsia="楷体" w:cs="楷体"/>
          <w:b/>
          <w:color w:val="auto"/>
          <w:sz w:val="32"/>
          <w:szCs w:val="32"/>
          <w:lang w:val="en-US" w:eastAsia="zh-CN"/>
        </w:rPr>
      </w:pPr>
      <w:bookmarkStart w:id="157" w:name="_Toc36142526"/>
      <w:bookmarkStart w:id="158" w:name="_Toc24943"/>
      <w:r>
        <w:rPr>
          <w:rFonts w:hint="eastAsia" w:ascii="楷体" w:hAnsi="楷体" w:eastAsia="楷体" w:cs="楷体"/>
          <w:b/>
          <w:color w:val="auto"/>
          <w:sz w:val="32"/>
          <w:szCs w:val="32"/>
          <w:lang w:val="en-US" w:eastAsia="zh-CN"/>
        </w:rPr>
        <w:t>（二）加强要素保障</w:t>
      </w:r>
      <w:bookmarkEnd w:id="156"/>
      <w:bookmarkEnd w:id="157"/>
      <w:bookmarkEnd w:id="158"/>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推进实施差别化用电、用水、用能、排污等政策，建立分类分级动态管理和优化资源配置导向机制，及时调整相关扶持政策，实行“有保有压”差别化政策，引导社会资源向优秀企业倾斜。积极推广智能装备首台（套）、新材料首批次应用保险机制、融资租赁机制，助推新产品、新材料推广应用。积极实施差别化供地政策和土地精准供应，扩点推广工业用地弹性供应制度，完善工业用地流转机制，积极盘活闲置的商业用房、工业厂房、企业库房等资源。</w:t>
      </w:r>
    </w:p>
    <w:p>
      <w:pPr>
        <w:pStyle w:val="4"/>
        <w:pageBreakBefore w:val="0"/>
        <w:kinsoku/>
        <w:wordWrap/>
        <w:overflowPunct/>
        <w:autoSpaceDE/>
        <w:autoSpaceDN/>
        <w:bidi w:val="0"/>
        <w:adjustRightInd/>
        <w:snapToGrid/>
        <w:spacing w:before="200" w:beforeLines="0" w:after="200" w:afterLines="0" w:line="240" w:lineRule="auto"/>
        <w:ind w:firstLine="643" w:firstLineChars="200"/>
        <w:jc w:val="both"/>
        <w:textAlignment w:val="auto"/>
        <w:rPr>
          <w:rFonts w:hint="eastAsia" w:ascii="楷体" w:hAnsi="楷体" w:eastAsia="楷体" w:cs="楷体"/>
          <w:b/>
          <w:color w:val="auto"/>
          <w:sz w:val="32"/>
          <w:szCs w:val="32"/>
          <w:lang w:val="en-US" w:eastAsia="zh-CN"/>
        </w:rPr>
      </w:pPr>
      <w:bookmarkStart w:id="159" w:name="_Toc23264"/>
      <w:bookmarkStart w:id="160" w:name="_Toc23155780"/>
      <w:bookmarkStart w:id="161" w:name="_Toc36142527"/>
      <w:r>
        <w:rPr>
          <w:rFonts w:hint="eastAsia" w:ascii="楷体" w:hAnsi="楷体" w:eastAsia="楷体" w:cs="楷体"/>
          <w:b/>
          <w:color w:val="auto"/>
          <w:sz w:val="32"/>
          <w:szCs w:val="32"/>
          <w:lang w:val="en-US" w:eastAsia="zh-CN"/>
        </w:rPr>
        <w:t>（三）创新金融支撑</w:t>
      </w:r>
      <w:bookmarkEnd w:id="159"/>
      <w:bookmarkEnd w:id="160"/>
      <w:bookmarkEnd w:id="161"/>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引导金融机构加大对制造业的信贷投入和产品创新，对重点企业给予更为灵活的授信安排，建立贷款稳定增长机制。发挥政府产业基金对社会资本的引导作用，鼓励投资机构设立重点产业子基金，支持集群内有自主品牌、有核心技术、有发展潜力的创新型企业发展。</w:t>
      </w:r>
    </w:p>
    <w:p>
      <w:pPr>
        <w:pStyle w:val="4"/>
        <w:pageBreakBefore w:val="0"/>
        <w:kinsoku/>
        <w:wordWrap/>
        <w:overflowPunct/>
        <w:autoSpaceDE/>
        <w:autoSpaceDN/>
        <w:bidi w:val="0"/>
        <w:adjustRightInd/>
        <w:snapToGrid/>
        <w:spacing w:before="200" w:beforeLines="0" w:after="200" w:afterLines="0" w:line="240" w:lineRule="auto"/>
        <w:ind w:firstLine="643" w:firstLineChars="200"/>
        <w:jc w:val="both"/>
        <w:textAlignment w:val="auto"/>
        <w:rPr>
          <w:rFonts w:hint="eastAsia" w:ascii="楷体" w:hAnsi="楷体" w:eastAsia="楷体" w:cs="楷体"/>
          <w:b/>
          <w:color w:val="auto"/>
          <w:sz w:val="32"/>
          <w:szCs w:val="32"/>
          <w:lang w:val="en-US" w:eastAsia="zh-CN"/>
        </w:rPr>
      </w:pPr>
      <w:bookmarkStart w:id="162" w:name="_Toc23155782"/>
      <w:bookmarkStart w:id="163" w:name="_Toc36142528"/>
      <w:bookmarkStart w:id="164" w:name="_Toc6512"/>
      <w:r>
        <w:rPr>
          <w:rFonts w:hint="eastAsia" w:ascii="楷体" w:hAnsi="楷体" w:eastAsia="楷体" w:cs="楷体"/>
          <w:b/>
          <w:color w:val="auto"/>
          <w:sz w:val="32"/>
          <w:szCs w:val="32"/>
          <w:lang w:val="en-US" w:eastAsia="zh-CN"/>
        </w:rPr>
        <w:t>（四）完善扶持政策</w:t>
      </w:r>
      <w:bookmarkEnd w:id="162"/>
      <w:bookmarkEnd w:id="163"/>
      <w:bookmarkEnd w:id="164"/>
    </w:p>
    <w:p>
      <w:pPr>
        <w:pageBreakBefore w:val="0"/>
        <w:kinsoku/>
        <w:wordWrap/>
        <w:overflowPunct/>
        <w:autoSpaceDE/>
        <w:autoSpaceDN/>
        <w:bidi w:val="0"/>
        <w:adjustRightInd/>
        <w:snapToGrid/>
        <w:spacing w:before="200" w:after="200" w:line="240" w:lineRule="auto"/>
        <w:ind w:firstLine="640" w:firstLineChars="200"/>
        <w:jc w:val="both"/>
        <w:textAlignment w:val="auto"/>
        <w:rPr>
          <w:rFonts w:hint="eastAsia" w:ascii="仿宋_GB2312" w:hAnsi="宋体" w:eastAsia="仿宋_GB2312" w:cs="仿宋_GB2312"/>
          <w:b w:val="0"/>
          <w:bCs w:val="0"/>
          <w:color w:val="auto"/>
          <w:kern w:val="2"/>
          <w:sz w:val="32"/>
          <w:szCs w:val="32"/>
          <w:shd w:val="clear" w:color="auto" w:fill="FFFFFF"/>
          <w:lang w:val="en-US" w:eastAsia="zh-CN" w:bidi="ar-SA"/>
        </w:rPr>
      </w:pPr>
      <w:r>
        <w:rPr>
          <w:rFonts w:hint="eastAsia" w:ascii="仿宋_GB2312" w:hAnsi="宋体" w:eastAsia="仿宋_GB2312" w:cs="仿宋_GB2312"/>
          <w:b w:val="0"/>
          <w:bCs w:val="0"/>
          <w:color w:val="auto"/>
          <w:kern w:val="2"/>
          <w:sz w:val="32"/>
          <w:szCs w:val="32"/>
          <w:shd w:val="clear" w:color="auto" w:fill="FFFFFF"/>
          <w:lang w:val="en-US" w:eastAsia="zh-CN" w:bidi="ar-SA"/>
        </w:rPr>
        <w:t>完善财政资金和能源、环保等资源要素指标，重点支持技术改造、关键核心技术攻关、创新载体建设、公共服务平台建设、企业梯队培育。按照产业集群空间布局，对在重点区域的集群项目予以优先支持和重点倾斜。</w:t>
      </w:r>
    </w:p>
    <w:p>
      <w:pPr>
        <w:ind w:firstLine="643" w:firstLineChars="200"/>
        <w:outlineLvl w:val="1"/>
        <w:rPr>
          <w:rFonts w:hint="eastAsia" w:ascii="楷体" w:hAnsi="楷体" w:eastAsia="楷体" w:cs="楷体"/>
          <w:b/>
          <w:bCs w:val="0"/>
          <w:color w:val="auto"/>
          <w:sz w:val="32"/>
          <w:szCs w:val="32"/>
        </w:rPr>
      </w:pPr>
      <w:bookmarkStart w:id="165" w:name="_Toc54615643"/>
      <w:bookmarkStart w:id="166" w:name="_Toc25868"/>
      <w:bookmarkStart w:id="167" w:name="_Toc17417"/>
      <w:r>
        <w:rPr>
          <w:rFonts w:hint="eastAsia" w:ascii="楷体" w:hAnsi="楷体" w:eastAsia="楷体" w:cs="楷体"/>
          <w:b/>
          <w:bCs w:val="0"/>
          <w:color w:val="auto"/>
          <w:sz w:val="32"/>
          <w:szCs w:val="32"/>
        </w:rPr>
        <w:t>（</w:t>
      </w:r>
      <w:r>
        <w:rPr>
          <w:rFonts w:hint="eastAsia" w:ascii="楷体" w:hAnsi="楷体" w:eastAsia="楷体" w:cs="楷体"/>
          <w:b/>
          <w:bCs w:val="0"/>
          <w:color w:val="auto"/>
          <w:sz w:val="32"/>
          <w:szCs w:val="32"/>
          <w:lang w:eastAsia="zh-CN"/>
        </w:rPr>
        <w:t>五</w:t>
      </w:r>
      <w:r>
        <w:rPr>
          <w:rFonts w:hint="eastAsia" w:ascii="楷体" w:hAnsi="楷体" w:eastAsia="楷体" w:cs="楷体"/>
          <w:b/>
          <w:bCs w:val="0"/>
          <w:color w:val="auto"/>
          <w:sz w:val="32"/>
          <w:szCs w:val="32"/>
        </w:rPr>
        <w:t>）</w:t>
      </w:r>
      <w:bookmarkEnd w:id="165"/>
      <w:r>
        <w:rPr>
          <w:rFonts w:hint="eastAsia" w:ascii="楷体" w:hAnsi="楷体" w:eastAsia="楷体" w:cs="楷体"/>
          <w:b/>
          <w:bCs w:val="0"/>
          <w:color w:val="auto"/>
          <w:sz w:val="32"/>
          <w:szCs w:val="32"/>
        </w:rPr>
        <w:t>加强监测评估</w:t>
      </w:r>
      <w:bookmarkEnd w:id="166"/>
      <w:bookmarkEnd w:id="167"/>
    </w:p>
    <w:p>
      <w:pPr>
        <w:pStyle w:val="23"/>
        <w:spacing w:line="240" w:lineRule="auto"/>
        <w:ind w:firstLine="640" w:firstLineChars="200"/>
        <w:rPr>
          <w:rFonts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加大对产业集群的跟踪评估及重点企业、项目服务力度，探索建立完善集群统计监测指标体系和评价体系，定期对产业集群发展情况进行跟踪督查，把制造业招商引资及高质量发展情况纳入政绩考核体系。</w:t>
      </w:r>
    </w:p>
    <w:p>
      <w:pPr>
        <w:pStyle w:val="2"/>
        <w:rPr>
          <w:rFonts w:hint="eastAsia"/>
          <w:color w:val="auto"/>
          <w:lang w:val="en-US" w:eastAsia="zh-CN"/>
        </w:rPr>
      </w:pPr>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576BF"/>
    <w:multiLevelType w:val="singleLevel"/>
    <w:tmpl w:val="334576B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YTMxYWY4MGVlNDFhYmVlNDZmNWVlMmFjODlmMjYifQ=="/>
  </w:docVars>
  <w:rsids>
    <w:rsidRoot w:val="0B8854F4"/>
    <w:rsid w:val="009022AE"/>
    <w:rsid w:val="00A63360"/>
    <w:rsid w:val="00D622AC"/>
    <w:rsid w:val="0322321A"/>
    <w:rsid w:val="03423206"/>
    <w:rsid w:val="04A00CDB"/>
    <w:rsid w:val="053B11E4"/>
    <w:rsid w:val="05463B03"/>
    <w:rsid w:val="05B47439"/>
    <w:rsid w:val="0616593E"/>
    <w:rsid w:val="06C64D74"/>
    <w:rsid w:val="076F4CDB"/>
    <w:rsid w:val="07963B9A"/>
    <w:rsid w:val="080425AD"/>
    <w:rsid w:val="082C3238"/>
    <w:rsid w:val="083F2BA5"/>
    <w:rsid w:val="09061CDB"/>
    <w:rsid w:val="095C6F3A"/>
    <w:rsid w:val="0A4F76B2"/>
    <w:rsid w:val="0A6767AA"/>
    <w:rsid w:val="0AAC3B93"/>
    <w:rsid w:val="0AB21BE5"/>
    <w:rsid w:val="0AC468CB"/>
    <w:rsid w:val="0B8854F4"/>
    <w:rsid w:val="0BCA4DA4"/>
    <w:rsid w:val="0C6F44D6"/>
    <w:rsid w:val="0C917B0E"/>
    <w:rsid w:val="0D1245E1"/>
    <w:rsid w:val="0D9B491F"/>
    <w:rsid w:val="0DC72D76"/>
    <w:rsid w:val="0E593212"/>
    <w:rsid w:val="0F7C2186"/>
    <w:rsid w:val="0FB3766C"/>
    <w:rsid w:val="0FD34003"/>
    <w:rsid w:val="0FEE3C33"/>
    <w:rsid w:val="1059484A"/>
    <w:rsid w:val="106317C1"/>
    <w:rsid w:val="11A24BE8"/>
    <w:rsid w:val="11A4097B"/>
    <w:rsid w:val="11C97D4A"/>
    <w:rsid w:val="12062C6C"/>
    <w:rsid w:val="126A6F40"/>
    <w:rsid w:val="12DB5DEE"/>
    <w:rsid w:val="13B171DE"/>
    <w:rsid w:val="13E63D71"/>
    <w:rsid w:val="146C5747"/>
    <w:rsid w:val="14755F67"/>
    <w:rsid w:val="15567B46"/>
    <w:rsid w:val="16253DDA"/>
    <w:rsid w:val="1699049B"/>
    <w:rsid w:val="170B3D00"/>
    <w:rsid w:val="172B04B0"/>
    <w:rsid w:val="17610178"/>
    <w:rsid w:val="1818117B"/>
    <w:rsid w:val="18F1019B"/>
    <w:rsid w:val="19D5240F"/>
    <w:rsid w:val="1ABE16A9"/>
    <w:rsid w:val="1C1E5712"/>
    <w:rsid w:val="1CA854AD"/>
    <w:rsid w:val="1CF7236D"/>
    <w:rsid w:val="1F037BD8"/>
    <w:rsid w:val="1F0B3E19"/>
    <w:rsid w:val="20323F93"/>
    <w:rsid w:val="205F510B"/>
    <w:rsid w:val="20FC01CD"/>
    <w:rsid w:val="21182154"/>
    <w:rsid w:val="229A0D0F"/>
    <w:rsid w:val="237B6581"/>
    <w:rsid w:val="24A811CC"/>
    <w:rsid w:val="270366FC"/>
    <w:rsid w:val="276460F3"/>
    <w:rsid w:val="27734588"/>
    <w:rsid w:val="282D6636"/>
    <w:rsid w:val="286478B5"/>
    <w:rsid w:val="2A092FCB"/>
    <w:rsid w:val="2A41577B"/>
    <w:rsid w:val="2A944E9D"/>
    <w:rsid w:val="2ABD299C"/>
    <w:rsid w:val="2B822FEC"/>
    <w:rsid w:val="2BD63337"/>
    <w:rsid w:val="2C5C793D"/>
    <w:rsid w:val="2CF019BF"/>
    <w:rsid w:val="2DB7553E"/>
    <w:rsid w:val="2E47069B"/>
    <w:rsid w:val="2F556F22"/>
    <w:rsid w:val="2F677255"/>
    <w:rsid w:val="304504D0"/>
    <w:rsid w:val="3067090E"/>
    <w:rsid w:val="32104196"/>
    <w:rsid w:val="32C65C4E"/>
    <w:rsid w:val="35A37591"/>
    <w:rsid w:val="36731438"/>
    <w:rsid w:val="37414B4D"/>
    <w:rsid w:val="38047C88"/>
    <w:rsid w:val="393B1F18"/>
    <w:rsid w:val="39645105"/>
    <w:rsid w:val="39E52D4A"/>
    <w:rsid w:val="3A5C70FE"/>
    <w:rsid w:val="3C4A24ED"/>
    <w:rsid w:val="3D134A0E"/>
    <w:rsid w:val="3E62169F"/>
    <w:rsid w:val="3F462B6F"/>
    <w:rsid w:val="40765A44"/>
    <w:rsid w:val="40982B2B"/>
    <w:rsid w:val="40C9576F"/>
    <w:rsid w:val="41041154"/>
    <w:rsid w:val="411352AE"/>
    <w:rsid w:val="41661DC3"/>
    <w:rsid w:val="428C1376"/>
    <w:rsid w:val="42A01845"/>
    <w:rsid w:val="440B790D"/>
    <w:rsid w:val="442B5BF7"/>
    <w:rsid w:val="457C20A6"/>
    <w:rsid w:val="477F20AC"/>
    <w:rsid w:val="47D17230"/>
    <w:rsid w:val="482D22FD"/>
    <w:rsid w:val="48AE321A"/>
    <w:rsid w:val="492A342A"/>
    <w:rsid w:val="4C097EC0"/>
    <w:rsid w:val="4C564AF7"/>
    <w:rsid w:val="4CAB6F12"/>
    <w:rsid w:val="4DF16F5E"/>
    <w:rsid w:val="4E5F3B5A"/>
    <w:rsid w:val="4EAA4EA4"/>
    <w:rsid w:val="4ED27537"/>
    <w:rsid w:val="4F9F38BD"/>
    <w:rsid w:val="507A4050"/>
    <w:rsid w:val="50BA36BA"/>
    <w:rsid w:val="50E11E26"/>
    <w:rsid w:val="50FC37C6"/>
    <w:rsid w:val="51F933BA"/>
    <w:rsid w:val="523108CA"/>
    <w:rsid w:val="53302864"/>
    <w:rsid w:val="53A12506"/>
    <w:rsid w:val="53C32314"/>
    <w:rsid w:val="544D29DA"/>
    <w:rsid w:val="561B7A15"/>
    <w:rsid w:val="567E7EE1"/>
    <w:rsid w:val="5700359A"/>
    <w:rsid w:val="57E26764"/>
    <w:rsid w:val="58764414"/>
    <w:rsid w:val="58C2179B"/>
    <w:rsid w:val="5A5D71F5"/>
    <w:rsid w:val="5AAC7CB7"/>
    <w:rsid w:val="5ADD7D38"/>
    <w:rsid w:val="5B2B2A7A"/>
    <w:rsid w:val="5BF33EB8"/>
    <w:rsid w:val="5C3D4EB3"/>
    <w:rsid w:val="5CEB39E1"/>
    <w:rsid w:val="5D790399"/>
    <w:rsid w:val="5DA90DAF"/>
    <w:rsid w:val="5E8461E0"/>
    <w:rsid w:val="5EF77FE6"/>
    <w:rsid w:val="5F6D7286"/>
    <w:rsid w:val="5F745AB4"/>
    <w:rsid w:val="600B5727"/>
    <w:rsid w:val="60A42894"/>
    <w:rsid w:val="611636DC"/>
    <w:rsid w:val="614F57A1"/>
    <w:rsid w:val="616D2119"/>
    <w:rsid w:val="619C534F"/>
    <w:rsid w:val="61DB5042"/>
    <w:rsid w:val="628A678E"/>
    <w:rsid w:val="62B660BA"/>
    <w:rsid w:val="649C7F73"/>
    <w:rsid w:val="653E0820"/>
    <w:rsid w:val="663B3289"/>
    <w:rsid w:val="66D35AE8"/>
    <w:rsid w:val="686D0147"/>
    <w:rsid w:val="688F36B1"/>
    <w:rsid w:val="68F0299F"/>
    <w:rsid w:val="69A944BB"/>
    <w:rsid w:val="6A60655C"/>
    <w:rsid w:val="6DE90D61"/>
    <w:rsid w:val="6E75535E"/>
    <w:rsid w:val="6F5C5833"/>
    <w:rsid w:val="71171867"/>
    <w:rsid w:val="71387388"/>
    <w:rsid w:val="721313CE"/>
    <w:rsid w:val="72E352ED"/>
    <w:rsid w:val="743E7433"/>
    <w:rsid w:val="745A1205"/>
    <w:rsid w:val="74A93D23"/>
    <w:rsid w:val="74BE460E"/>
    <w:rsid w:val="77066299"/>
    <w:rsid w:val="77327986"/>
    <w:rsid w:val="78CE43F4"/>
    <w:rsid w:val="79021400"/>
    <w:rsid w:val="7A6F4065"/>
    <w:rsid w:val="7ADB0191"/>
    <w:rsid w:val="7B02143D"/>
    <w:rsid w:val="7B1B44ED"/>
    <w:rsid w:val="7B93755B"/>
    <w:rsid w:val="7B9D1995"/>
    <w:rsid w:val="7C1C15D2"/>
    <w:rsid w:val="7C6B1F2E"/>
    <w:rsid w:val="7DAA32A9"/>
    <w:rsid w:val="7DEB3AA7"/>
    <w:rsid w:val="7E554C05"/>
    <w:rsid w:val="7E6F4E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b/>
      <w:bCs/>
      <w:kern w:val="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0"/>
    <w:pPr>
      <w:ind w:firstLine="420" w:firstLineChars="200"/>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rPr>
  </w:style>
  <w:style w:type="character" w:styleId="16">
    <w:name w:val="FollowedHyperlink"/>
    <w:basedOn w:val="14"/>
    <w:qFormat/>
    <w:uiPriority w:val="0"/>
    <w:rPr>
      <w:color w:val="000000"/>
      <w:u w:val="none"/>
    </w:rPr>
  </w:style>
  <w:style w:type="character" w:styleId="17">
    <w:name w:val="Emphasis"/>
    <w:basedOn w:val="14"/>
    <w:qFormat/>
    <w:uiPriority w:val="0"/>
  </w:style>
  <w:style w:type="character" w:styleId="18">
    <w:name w:val="Hyperlink"/>
    <w:basedOn w:val="14"/>
    <w:qFormat/>
    <w:uiPriority w:val="0"/>
    <w:rPr>
      <w:color w:val="000000"/>
      <w:u w:val="none"/>
    </w:rPr>
  </w:style>
  <w:style w:type="character" w:styleId="19">
    <w:name w:val="HTML Cite"/>
    <w:basedOn w:val="14"/>
    <w:qFormat/>
    <w:uiPriority w:val="0"/>
  </w:style>
  <w:style w:type="paragraph" w:customStyle="1" w:styleId="20">
    <w:name w:val="BodyText"/>
    <w:qFormat/>
    <w:uiPriority w:val="0"/>
    <w:pPr>
      <w:suppressAutoHyphens/>
      <w:spacing w:after="140" w:line="276" w:lineRule="auto"/>
      <w:jc w:val="both"/>
      <w:textAlignment w:val="baseline"/>
    </w:pPr>
    <w:rPr>
      <w:rFonts w:ascii="Calibri" w:hAnsi="Calibri" w:eastAsia="宋体" w:cs="Times New Roman"/>
      <w:kern w:val="2"/>
      <w:sz w:val="21"/>
      <w:szCs w:val="24"/>
      <w:lang w:val="en-US" w:eastAsia="zh-CN" w:bidi="ar-SA"/>
    </w:rPr>
  </w:style>
  <w:style w:type="paragraph" w:customStyle="1" w:styleId="21">
    <w:name w:val="BodyText1I2"/>
    <w:basedOn w:val="1"/>
    <w:next w:val="1"/>
    <w:qFormat/>
    <w:uiPriority w:val="0"/>
    <w:pPr>
      <w:ind w:firstLine="420" w:firstLineChars="200"/>
    </w:pPr>
    <w:rPr>
      <w:rFonts w:ascii="Calibri" w:hAnsi="Calibri"/>
    </w:rPr>
  </w:style>
  <w:style w:type="paragraph" w:customStyle="1" w:styleId="22">
    <w:name w:val="所正文新"/>
    <w:basedOn w:val="1"/>
    <w:qFormat/>
    <w:uiPriority w:val="0"/>
    <w:pPr>
      <w:topLinePunct/>
      <w:spacing w:line="560" w:lineRule="exact"/>
      <w:ind w:firstLine="602" w:firstLineChars="200"/>
      <w:jc w:val="left"/>
    </w:pPr>
    <w:rPr>
      <w:kern w:val="0"/>
      <w:sz w:val="30"/>
      <w:szCs w:val="30"/>
      <w:lang w:val="zh-CN"/>
    </w:rPr>
  </w:style>
  <w:style w:type="paragraph" w:customStyle="1" w:styleId="23">
    <w:name w:val="Body text|1"/>
    <w:basedOn w:val="1"/>
    <w:qFormat/>
    <w:uiPriority w:val="0"/>
    <w:pPr>
      <w:spacing w:line="480" w:lineRule="auto"/>
    </w:pPr>
    <w:rPr>
      <w:rFonts w:ascii="宋体" w:hAnsi="宋体" w:cs="宋体"/>
      <w:sz w:val="26"/>
      <w:szCs w:val="26"/>
      <w:lang w:val="zh-TW" w:eastAsia="zh-TW" w:bidi="zh-TW"/>
    </w:rPr>
  </w:style>
  <w:style w:type="table" w:customStyle="1" w:styleId="24">
    <w:name w:val="网格型2"/>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down"/>
    <w:basedOn w:val="14"/>
    <w:qFormat/>
    <w:uiPriority w:val="0"/>
  </w:style>
  <w:style w:type="character" w:customStyle="1" w:styleId="26">
    <w:name w:val="bsharetext"/>
    <w:basedOn w:val="14"/>
    <w:qFormat/>
    <w:uiPriority w:val="0"/>
  </w:style>
  <w:style w:type="character" w:customStyle="1" w:styleId="27">
    <w:name w:val="dzh"/>
    <w:basedOn w:val="14"/>
    <w:qFormat/>
    <w:uiPriority w:val="0"/>
  </w:style>
  <w:style w:type="character" w:customStyle="1" w:styleId="28">
    <w:name w:val="t_tag"/>
    <w:basedOn w:val="14"/>
    <w:qFormat/>
    <w:uiPriority w:val="0"/>
  </w:style>
  <w:style w:type="character" w:customStyle="1" w:styleId="29">
    <w:name w:val="cgm"/>
    <w:basedOn w:val="14"/>
    <w:qFormat/>
    <w:uiPriority w:val="0"/>
  </w:style>
  <w:style w:type="character" w:customStyle="1" w:styleId="30">
    <w:name w:val="stt"/>
    <w:basedOn w:val="14"/>
    <w:qFormat/>
    <w:uiPriority w:val="0"/>
  </w:style>
  <w:style w:type="character" w:customStyle="1" w:styleId="31">
    <w:name w:val="fxx"/>
    <w:basedOn w:val="14"/>
    <w:qFormat/>
    <w:uiPriority w:val="0"/>
  </w:style>
  <w:style w:type="character" w:customStyle="1" w:styleId="32">
    <w:name w:val="zpy"/>
    <w:basedOn w:val="14"/>
    <w:qFormat/>
    <w:uiPriority w:val="0"/>
  </w:style>
  <w:style w:type="character" w:customStyle="1" w:styleId="33">
    <w:name w:val="y14"/>
    <w:basedOn w:val="14"/>
    <w:qFormat/>
    <w:uiPriority w:val="0"/>
    <w:rPr>
      <w:color w:val="999999"/>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23400</Words>
  <Characters>24078</Characters>
  <Lines>0</Lines>
  <Paragraphs>0</Paragraphs>
  <TotalTime>12</TotalTime>
  <ScaleCrop>false</ScaleCrop>
  <LinksUpToDate>false</LinksUpToDate>
  <CharactersWithSpaces>24163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2021-04-30T07:30:00Z</dcterms:created>
  <dc:creator>yoga</dc:creator>
  <cp:lastModifiedBy>yyh</cp:lastModifiedBy>
  <cp:lastPrinted>2022-04-24T03:50:00Z</cp:lastPrinted>
  <dcterms:modified xsi:type="dcterms:W3CDTF">2022-06-30T01:16:42Z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C2726361DB4B4CA1B30D043C1745CCBD</vt:lpwstr>
  </property>
  <property fmtid="{D5CDD505-2E9C-101B-9397-08002B2CF9AE}" pid="4" name="commondata">
    <vt:lpwstr>eyJoZGlkIjoiOTAyYWNjZTk0MGYwYTgwOTg3M2Y3Mjk4YWE1YTljOTAifQ==</vt:lpwstr>
  </property>
</Properties>
</file>