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222" w:lineRule="auto"/>
        <w:rPr>
          <w:rFonts w:ascii="仿宋" w:hAnsi="仿宋" w:eastAsia="仿宋" w:cs="仿宋"/>
          <w:spacing w:val="-10"/>
          <w:sz w:val="36"/>
          <w:szCs w:val="36"/>
        </w:rPr>
      </w:pPr>
      <w:r>
        <w:rPr>
          <w:rFonts w:ascii="仿宋" w:hAnsi="仿宋" w:eastAsia="仿宋" w:cs="仿宋"/>
          <w:spacing w:val="-10"/>
          <w:sz w:val="36"/>
          <w:szCs w:val="36"/>
        </w:rPr>
        <w:t>附件2:</w:t>
      </w:r>
    </w:p>
    <w:p>
      <w:pPr>
        <w:spacing w:before="117" w:line="222" w:lineRule="auto"/>
        <w:rPr>
          <w:rFonts w:ascii="仿宋" w:hAnsi="仿宋" w:eastAsia="仿宋" w:cs="仿宋"/>
          <w:spacing w:val="-10"/>
          <w:sz w:val="36"/>
          <w:szCs w:val="36"/>
        </w:rPr>
      </w:pPr>
    </w:p>
    <w:p>
      <w:pPr>
        <w:spacing w:before="10" w:line="221" w:lineRule="auto"/>
        <w:ind w:firstLine="2134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ascii="仿宋" w:hAnsi="仿宋" w:eastAsia="仿宋" w:cs="仿宋"/>
          <w:spacing w:val="-2"/>
          <w:sz w:val="32"/>
          <w:szCs w:val="32"/>
        </w:rPr>
        <w:t>优抚对象医疗保障经费区域绩效目标表</w:t>
      </w:r>
      <w:bookmarkEnd w:id="0"/>
    </w:p>
    <w:p>
      <w:pPr>
        <w:spacing w:before="17" w:line="222" w:lineRule="auto"/>
        <w:ind w:firstLine="42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(2022年)</w:t>
      </w:r>
    </w:p>
    <w:p/>
    <w:p>
      <w:pPr>
        <w:spacing w:line="125" w:lineRule="exact"/>
      </w:pPr>
    </w:p>
    <w:tbl>
      <w:tblPr>
        <w:tblStyle w:val="4"/>
        <w:tblW w:w="9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949"/>
        <w:gridCol w:w="559"/>
        <w:gridCol w:w="609"/>
        <w:gridCol w:w="2381"/>
        <w:gridCol w:w="1698"/>
        <w:gridCol w:w="2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55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20" w:lineRule="auto"/>
              <w:ind w:firstLine="8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专项名称</w:t>
            </w:r>
          </w:p>
        </w:tc>
        <w:tc>
          <w:tcPr>
            <w:tcW w:w="697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19" w:lineRule="auto"/>
              <w:ind w:firstLine="24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优抚对象医疗保障经费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55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19" w:lineRule="auto"/>
              <w:ind w:firstLine="6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中央主管部门</w:t>
            </w:r>
          </w:p>
        </w:tc>
        <w:tc>
          <w:tcPr>
            <w:tcW w:w="697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19" w:lineRule="auto"/>
              <w:ind w:firstLine="2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退役军人事务部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55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19" w:lineRule="auto"/>
              <w:ind w:firstLine="6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市级财政部门</w:t>
            </w:r>
          </w:p>
        </w:tc>
        <w:tc>
          <w:tcPr>
            <w:tcW w:w="29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19" w:lineRule="auto"/>
              <w:ind w:firstLine="8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汕尾市财政局</w:t>
            </w: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19" w:lineRule="auto"/>
              <w:ind w:firstLine="2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市级主管部门</w:t>
            </w:r>
          </w:p>
        </w:tc>
        <w:tc>
          <w:tcPr>
            <w:tcW w:w="2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19" w:lineRule="auto"/>
              <w:ind w:firstLine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汕尾市退役军人事务局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54" w:line="221" w:lineRule="auto"/>
              <w:ind w:firstLine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资金</w:t>
            </w:r>
          </w:p>
          <w:p>
            <w:pPr>
              <w:spacing w:before="51" w:line="309" w:lineRule="auto"/>
              <w:ind w:left="215" w:right="175" w:firstLine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情况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(</w:t>
            </w:r>
            <w:r>
              <w:rPr>
                <w:rFonts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万元)</w:t>
            </w:r>
          </w:p>
        </w:tc>
        <w:tc>
          <w:tcPr>
            <w:tcW w:w="449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19" w:lineRule="auto"/>
              <w:ind w:firstLine="15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年度资金总额:</w:t>
            </w:r>
          </w:p>
        </w:tc>
        <w:tc>
          <w:tcPr>
            <w:tcW w:w="398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8" w:line="183" w:lineRule="auto"/>
              <w:ind w:firstLine="18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0" w:lineRule="auto"/>
              <w:ind w:firstLine="15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其中:中央补助</w:t>
            </w:r>
          </w:p>
        </w:tc>
        <w:tc>
          <w:tcPr>
            <w:tcW w:w="398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83" w:lineRule="auto"/>
              <w:ind w:firstLine="18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4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19" w:lineRule="auto"/>
              <w:ind w:firstLine="1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地方资金(省级)</w:t>
            </w:r>
          </w:p>
        </w:tc>
        <w:tc>
          <w:tcPr>
            <w:tcW w:w="398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0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99" w:lineRule="auto"/>
              <w:ind w:left="314" w:right="127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年度总体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w w:val="97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w w:val="97"/>
                <w:sz w:val="20"/>
                <w:szCs w:val="20"/>
              </w:rPr>
              <w:t>标</w:t>
            </w:r>
          </w:p>
        </w:tc>
        <w:tc>
          <w:tcPr>
            <w:tcW w:w="8485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5" w:line="307" w:lineRule="auto"/>
              <w:ind w:left="20" w:right="6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通过发放优抚对象医疗补助资金,对优抚对象参保缴费、住院和门诊费用进行补助,有效补</w:t>
            </w: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助解决优抚对象医疗问题。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firstLine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绩效指标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20" w:lineRule="auto"/>
              <w:ind w:firstLine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1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20" w:lineRule="auto"/>
              <w:ind w:firstLine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23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20" w:lineRule="auto"/>
              <w:ind w:firstLine="7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三级指标</w:t>
            </w:r>
          </w:p>
        </w:tc>
        <w:tc>
          <w:tcPr>
            <w:tcW w:w="398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19" w:lineRule="auto"/>
              <w:ind w:firstLine="14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1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219" w:lineRule="auto"/>
              <w:ind w:firstLine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23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57" w:lineRule="auto"/>
              <w:ind w:left="23" w:right="38" w:firstLine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享受医疗待遇优抚对象人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数</w:t>
            </w:r>
          </w:p>
        </w:tc>
        <w:tc>
          <w:tcPr>
            <w:tcW w:w="398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222" w:lineRule="auto"/>
              <w:ind w:firstLine="15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约1706人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firstLine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23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219" w:lineRule="auto"/>
              <w:ind w:firstLine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经费足额拨付率</w:t>
            </w:r>
          </w:p>
        </w:tc>
        <w:tc>
          <w:tcPr>
            <w:tcW w:w="398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3" w:lineRule="auto"/>
              <w:ind w:firstLine="17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53" w:lineRule="auto"/>
              <w:ind w:left="23" w:righ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优抚对象医疗补助标准按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规定执行率</w:t>
            </w:r>
          </w:p>
        </w:tc>
        <w:tc>
          <w:tcPr>
            <w:tcW w:w="398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83" w:lineRule="auto"/>
              <w:ind w:firstLine="17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220" w:lineRule="auto"/>
              <w:ind w:firstLine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23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57" w:lineRule="auto"/>
              <w:ind w:left="23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优抚对象医疗保障经费及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时拨付率</w:t>
            </w:r>
          </w:p>
        </w:tc>
        <w:tc>
          <w:tcPr>
            <w:tcW w:w="398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183" w:lineRule="auto"/>
              <w:ind w:firstLine="17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220" w:lineRule="auto"/>
              <w:ind w:firstLine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效益指标</w:t>
            </w:r>
          </w:p>
        </w:tc>
        <w:tc>
          <w:tcPr>
            <w:tcW w:w="11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53" w:lineRule="auto"/>
              <w:ind w:left="471" w:right="72" w:hanging="3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社会效益指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23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53" w:lineRule="auto"/>
              <w:ind w:left="23" w:righ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优抚对象医疗难问题改善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情况</w:t>
            </w:r>
          </w:p>
        </w:tc>
        <w:tc>
          <w:tcPr>
            <w:tcW w:w="398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219" w:lineRule="auto"/>
              <w:ind w:firstLine="15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有效改善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4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58" w:lineRule="auto"/>
              <w:ind w:left="381" w:right="45" w:hanging="2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满意度指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标</w:t>
            </w:r>
          </w:p>
        </w:tc>
        <w:tc>
          <w:tcPr>
            <w:tcW w:w="11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58" w:lineRule="auto"/>
              <w:ind w:left="171" w:right="93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服务对象满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意度指标</w:t>
            </w:r>
          </w:p>
        </w:tc>
        <w:tc>
          <w:tcPr>
            <w:tcW w:w="23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219" w:lineRule="auto"/>
              <w:ind w:firstLine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优抚对象满意度</w:t>
            </w:r>
          </w:p>
        </w:tc>
        <w:tc>
          <w:tcPr>
            <w:tcW w:w="398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237" w:lineRule="auto"/>
              <w:ind w:firstLine="18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5"/>
                <w:sz w:val="14"/>
                <w:szCs w:val="14"/>
              </w:rPr>
              <w:t>≥85%</w:t>
            </w:r>
          </w:p>
        </w:tc>
      </w:tr>
    </w:tbl>
    <w:p>
      <w:pPr>
        <w:rPr>
          <w:rFonts w:ascii="Arial"/>
          <w:sz w:val="21"/>
        </w:rPr>
      </w:pPr>
    </w:p>
    <w:p/>
    <w:sectPr>
      <w:footerReference r:id="rId3" w:type="default"/>
      <w:pgSz w:w="11900" w:h="16820"/>
      <w:pgMar w:top="1429" w:right="1244" w:bottom="400" w:left="111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50B92"/>
    <w:rsid w:val="37E5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2022-03-07T02:03:00Z</dcterms:created>
  <dc:creator>86186</dc:creator>
  <cp:lastModifiedBy>86186</cp:lastModifiedBy>
  <dcterms:modified xsi:type="dcterms:W3CDTF">2022-03-07T02:03:50Z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