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5" w:line="222" w:lineRule="auto"/>
        <w:rPr>
          <w:rFonts w:hint="eastAsia" w:ascii="仿宋" w:hAnsi="仿宋" w:eastAsia="仿宋" w:cs="仿宋"/>
          <w:spacing w:val="5"/>
          <w:sz w:val="30"/>
          <w:szCs w:val="30"/>
        </w:rPr>
      </w:pPr>
      <w:bookmarkStart w:id="0" w:name="_GoBack"/>
      <w:bookmarkEnd w:id="0"/>
    </w:p>
    <w:p>
      <w:pPr>
        <w:spacing w:before="165" w:line="222" w:lineRule="auto"/>
        <w:rPr>
          <w:rFonts w:hint="eastAsia" w:ascii="仿宋" w:hAnsi="仿宋" w:eastAsia="仿宋" w:cs="仿宋"/>
          <w:spacing w:val="5"/>
          <w:sz w:val="30"/>
          <w:szCs w:val="30"/>
        </w:rPr>
      </w:pPr>
    </w:p>
    <w:p>
      <w:pPr>
        <w:spacing w:before="165" w:line="222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5"/>
          <w:sz w:val="30"/>
          <w:szCs w:val="30"/>
        </w:rPr>
        <w:t>附件1:</w:t>
      </w:r>
    </w:p>
    <w:p>
      <w:pPr>
        <w:spacing w:line="274" w:lineRule="auto"/>
        <w:rPr>
          <w:rFonts w:hint="eastAsia" w:ascii="仿宋" w:hAnsi="仿宋" w:eastAsia="仿宋" w:cs="仿宋"/>
          <w:sz w:val="36"/>
          <w:szCs w:val="36"/>
        </w:rPr>
      </w:pPr>
    </w:p>
    <w:p>
      <w:pPr>
        <w:spacing w:before="104" w:line="221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5"/>
          <w:sz w:val="36"/>
          <w:szCs w:val="36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2022年中央财政优抚对象医疗保障经费分配表</w:t>
      </w:r>
    </w:p>
    <w:p>
      <w:pPr>
        <w:spacing w:before="228" w:line="221" w:lineRule="auto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5"/>
          <w:w w:val="93"/>
          <w:sz w:val="30"/>
          <w:szCs w:val="30"/>
        </w:rPr>
        <w:t>单位:</w:t>
      </w:r>
      <w:r>
        <w:rPr>
          <w:rFonts w:hint="eastAsia" w:ascii="仿宋" w:hAnsi="仿宋" w:eastAsia="仿宋" w:cs="仿宋"/>
          <w:spacing w:val="-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5"/>
          <w:w w:val="93"/>
          <w:sz w:val="30"/>
          <w:szCs w:val="30"/>
        </w:rPr>
        <w:t>万元</w:t>
      </w:r>
    </w:p>
    <w:p>
      <w:pPr>
        <w:spacing w:line="87" w:lineRule="exact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2727"/>
        <w:gridCol w:w="2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24" w:lineRule="auto"/>
              <w:ind w:firstLine="1114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2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firstLine="833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人数(人</w:t>
            </w: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9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firstLine="1176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区退役军人事务局</w:t>
            </w:r>
          </w:p>
        </w:tc>
        <w:tc>
          <w:tcPr>
            <w:tcW w:w="2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183" w:lineRule="auto"/>
              <w:ind w:firstLine="1053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7"/>
                <w:sz w:val="30"/>
                <w:szCs w:val="30"/>
              </w:rPr>
              <w:t>1315</w:t>
            </w:r>
          </w:p>
        </w:tc>
        <w:tc>
          <w:tcPr>
            <w:tcW w:w="29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183" w:lineRule="auto"/>
              <w:ind w:firstLine="1247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8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21" w:lineRule="auto"/>
              <w:ind w:firstLine="1114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合计</w:t>
            </w:r>
          </w:p>
        </w:tc>
        <w:tc>
          <w:tcPr>
            <w:tcW w:w="2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183" w:lineRule="auto"/>
              <w:ind w:firstLine="1053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7"/>
                <w:sz w:val="30"/>
                <w:szCs w:val="30"/>
              </w:rPr>
              <w:t>1315</w:t>
            </w:r>
          </w:p>
        </w:tc>
        <w:tc>
          <w:tcPr>
            <w:tcW w:w="29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183" w:lineRule="auto"/>
              <w:ind w:firstLine="1247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8"/>
                <w:sz w:val="30"/>
                <w:szCs w:val="30"/>
              </w:rPr>
              <w:t>116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righ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汕尾市城区财政局</w:t>
      </w:r>
    </w:p>
    <w:p>
      <w:pPr>
        <w:jc w:val="right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2022年2月11日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1" w:lineRule="exact"/>
      <w:ind w:firstLine="4204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position w:val="-2"/>
        <w:sz w:val="18"/>
        <w:szCs w:val="18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36826"/>
    <w:rsid w:val="61F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2022-03-07T02:01:00Z</dcterms:created>
  <dc:creator>86186</dc:creator>
  <cp:lastModifiedBy>86186</cp:lastModifiedBy>
  <dcterms:modified xsi:type="dcterms:W3CDTF">2022-03-07T02:03:26Z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