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777777"/>
          <w:spacing w:val="0"/>
          <w:sz w:val="44"/>
          <w:szCs w:val="44"/>
          <w:highlight w:val="none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93939"/>
          <w:spacing w:val="0"/>
          <w:sz w:val="44"/>
          <w:szCs w:val="44"/>
          <w:highlight w:val="none"/>
          <w:shd w:val="clear" w:fill="FFFFFF"/>
        </w:rPr>
        <w:t>关于划定铁路线路安全保护区的公告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为加强铁路运输安全畅通，保障人民群众生命财产安全，根据《铁路安全管理条例》（国务院令第639号）规定，现将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汕尾城区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境内划定铁路安全保护区有关事宜公告如下：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一、安全保护区位置信息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广汕铁路DK231+922.9～DK247+900.0。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二、划定范围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铁路线路安全保护区的范围，从铁路线路路堤坡脚、路堑坡顶或者铁路桥梁外侧起向外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计算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其中城市市区为10米、城市郊区为12米，村镇居民居住区为15米，其他地区为20米，隧道上方中心线两侧各50米。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三、安全规定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一）在铁路线路安全保护区内，除必要的铁路施工、作业、排险活动外，任何单位和个人禁止在铁路线路安全保护区烧荒、放养牲畜、种植影响铁路线路安全和行车瞭望的树木等植物，禁止向铁路线路安全保护区排污、倾倒垃圾以及其他危害铁路安全的物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二）在铁路线路安全保护区内建造建筑物、构筑物等设施，取土、挖沙、挖沟、采空作业或者堆放、悬挂物品，应当征得铁路运输企业同意并签订安全协议，遵守保证铁路安全的国家标准、行业标准和施工安全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采取措施防止影响铁路运输安全。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三）上述铁路线路安全保护区与公路建筑控制区、河道管理范围、水利工程管理和保护范围、航道保护范围或者石油、电力以及其他重要设施保护区重叠的，如进行作业，依照各行业主管部门的法律、行政法规规定办理相关手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四、建设审批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各相关部门和单位在审批、核准或备案有关基本建设项目时，要严格控制在铁路安全保护区有效距离新建或改扩建工程，充分考虑该项目或行为对铁路线路安全的影响，严格按照《中华人民共和国铁路法》和《铁路安全管理条例》有关规定办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本公告自发布之日起施行。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15D91"/>
    <w:rsid w:val="17046828"/>
    <w:rsid w:val="25B73521"/>
    <w:rsid w:val="673710DD"/>
    <w:rsid w:val="6DDF5912"/>
    <w:rsid w:val="6F497B21"/>
    <w:rsid w:val="743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694</Characters>
  <Lines>0</Lines>
  <Paragraphs>0</Paragraphs>
  <TotalTime>233</TotalTime>
  <ScaleCrop>false</ScaleCrop>
  <LinksUpToDate>false</LinksUpToDate>
  <CharactersWithSpaces>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2022-08-11T01:57:00Z</dcterms:created>
  <dc:creator>Administrator</dc:creator>
  <cp:lastModifiedBy>Diego第</cp:lastModifiedBy>
  <cp:lastPrinted>2022-08-11T06:19:00Z</cp:lastPrinted>
  <dcterms:modified xsi:type="dcterms:W3CDTF">2023-06-21T02:09:01Z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A0C2463571DA4E6183391FB0D7AD62A2_13</vt:lpwstr>
  </property>
</Properties>
</file>