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内地居民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离婚登记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办理流程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办理婚姻登记的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可通过登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  <w:lang w:eastAsia="zh-CN"/>
        </w:rPr>
        <w:t>录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“http:/gdhy.gov.cn”网站、关注“广东民政”微信公众号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  <w:lang w:val="en-US" w:eastAsia="zh-CN"/>
        </w:rPr>
        <w:t>或进入“粤省事”、“善美村居”小程序</w:t>
      </w:r>
      <w:r>
        <w:rPr>
          <w:rFonts w:hint="eastAsia" w:ascii="仿宋" w:hAnsi="仿宋" w:eastAsia="仿宋" w:cs="黑体"/>
          <w:color w:val="auto"/>
          <w:sz w:val="32"/>
          <w:szCs w:val="32"/>
          <w:shd w:val="clear" w:color="auto" w:fill="FFFFFF"/>
        </w:rPr>
        <w:t>进行预约。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内地居民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男女双方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自愿离婚的，应当共同到一方当事人户口所在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地或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广东省内任一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"http://www.so.com/s?q=%E5%A9%9A%E5%A7%BB%E7%99%BB%E8%AE%B0%E6%9C%BA%E5%85%B3&amp;ie=utf-8&amp;src=internal_wenda_recommend_textn"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婚姻登记机关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全省通办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提出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离婚登记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2" w:leftChars="0" w:firstLine="0" w:firstLineChars="0"/>
        <w:textAlignment w:val="auto"/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办理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离婚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业务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应当出具下列证件和证明材料：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楷体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有效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"http://www.so.com/s?q=%E5%B1%85%E6%B0%91%E8%BA%AB%E4%BB%BD%E8%AF%81&amp;ie=utf-8&amp;src=internal_wenda_recommend_textn"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居民身份证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或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有效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临时身份证原件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楷体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本人常住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"http://www.so.com/s?q=%E6%88%B7%E5%8F%A3%E7%B0%BF&amp;ie=utf-8&amp;src=internal_wenda_recommend_textn"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户口簿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或户籍证明原件（当事人提交的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户口簿，应当包含户口簿首页和本人页。当事人为集体户口无法提供户口首页的，可提供加盖保管单位公章的首页复印件和本人页原件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楷体"/>
          <w:b w:val="0"/>
          <w:b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val="en-US" w:eastAsia="zh-CN"/>
        </w:rPr>
        <w:t>一方或双方为本省户籍的婚姻登记当事人，无需提供居住证。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val="en-US" w:eastAsia="zh-CN"/>
        </w:rPr>
        <w:t>双方当事人都为广东省外户口的，需一方提供本地区的《广东省居住证》。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本人的结婚证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黑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双方当事人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提供《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离婚协议书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。</w:t>
      </w:r>
      <w:r>
        <w:rPr>
          <w:rFonts w:hint="eastAsia" w:ascii="仿宋" w:hAnsi="仿宋" w:eastAsia="仿宋" w:cs="黑体"/>
          <w:b w:val="0"/>
          <w:b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《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离婚协议书</w:t>
      </w:r>
      <w:r>
        <w:rPr>
          <w:rFonts w:hint="eastAsia" w:ascii="仿宋" w:hAnsi="仿宋" w:eastAsia="仿宋" w:cs="黑体"/>
          <w:b w:val="0"/>
          <w:b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》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应当载明双方当事人自愿离婚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的表示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以及对子女抚养、财产及债务处理等事项协商一致的意见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黑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b w:val="0"/>
          <w:bCs w:val="0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（六）双方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当事人提交2张2寸近期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半年内</w:t>
      </w:r>
      <w:r>
        <w:rPr>
          <w:rFonts w:hint="eastAsia" w:ascii="仿宋" w:hAnsi="仿宋" w:eastAsia="仿宋" w:cs="楷体"/>
          <w:color w:val="auto"/>
          <w:sz w:val="32"/>
          <w:szCs w:val="32"/>
        </w:rPr>
        <w:t>半身免冠红底单人照片</w:t>
      </w:r>
      <w:r>
        <w:rPr>
          <w:rFonts w:hint="eastAsia" w:ascii="仿宋" w:hAnsi="仿宋" w:eastAsia="仿宋" w:cs="楷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二、办理流程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 xml:space="preserve">   （一）要求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提出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离婚登记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申请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的男女双方持所需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"http://www.so.com/s?q=%E8%AF%81%E4%BB%B6&amp;ie=utf-8&amp;src=internal_wenda_recommend_textn"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证件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  <w:lang w:eastAsia="zh-CN"/>
        </w:rPr>
        <w:t>材料、协议书等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共同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到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"http://www.so.com/s?q=%E6%B0%91%E6%94%BF%E5%B1%80&amp;ie=utf-8&amp;src=internal_wenda_recommend_textn"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民政局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"http://www.so.com/s?q=%E5%A9%9A%E5%A7%BB%E7%99%BB%E8%AE%B0%E6%9C%BA%E5%85%B3&amp;ie=utf-8&amp;src=internal_wenda_recommend_textn"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婚姻登记机关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提出离婚登记申请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，经婚姻登记员审查后，双方在《离婚登记申请书》上签名和按指纹，发给双方当事人《离婚登记申请受理回执单》，进入离婚冷静期（自离婚登记申请受理之日起三十日内，任何一方不愿意离婚的，可以向婚姻登记机关撤回离婚登记申请）。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 xml:space="preserve">   （二）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冷静期届满三十天后，要求离婚登记的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双方当事人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共同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到婚姻登记机关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办理离婚登记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，双方当事人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对《离婚协议书》进行确认，并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在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"http://www.so.com/s?q=%E5%A9%9A%E5%A7%BB&amp;ie=utf-8&amp;src=internal_wenda_recommend_textn"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婚姻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登记员面前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《离婚协议书》上签名按指纹，双方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填写《申请离婚登记声明书》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，并在《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婚姻登记严重失信风险告知书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离婚登记告知单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《申请发给离婚证告知单》、《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离婚登记询问笔录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》中签名和按指纹。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 xml:space="preserve">   （三）婚姻登记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员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对双方提交的证件、证明、声明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进行审查，符合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离婚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登记条件的，录入广东省婚姻信息管理系统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并将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证件材料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实时扫描上传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。审查无误后，打印《离婚登记审查处理表》和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离婚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 xml:space="preserve">   （五）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双方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当事人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在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"http://www.so.com/s?q=%E5%A9%9A%E5%A7%BB&amp;ie=utf-8&amp;src=internal_wenda_recommend_textn" \t "https://wenda.so.com/q/_blank"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t>婚姻</w:t>
      </w:r>
      <w:r>
        <w:rPr>
          <w:rStyle w:val="7"/>
          <w:rFonts w:hint="eastAsia" w:ascii="仿宋" w:hAnsi="仿宋" w:eastAsia="仿宋" w:cs="楷体"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登记员面前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在《离婚登记审查处理表》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签名和按指纹；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婚姻登记员将离婚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证书、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离婚协议书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加盖婚姻登记记机关印章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颁发给双方当事人。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（注：当事人办理婚姻登记时，提供的证件、证明材料等均为原件。）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楷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楷体"/>
          <w:color w:val="auto"/>
          <w:sz w:val="32"/>
          <w:szCs w:val="32"/>
        </w:rPr>
      </w:pPr>
      <w:r>
        <w:rPr>
          <w:rFonts w:hint="eastAsia" w:ascii="仿宋" w:hAnsi="仿宋" w:eastAsia="仿宋" w:cs="楷体"/>
          <w:color w:val="auto"/>
          <w:sz w:val="32"/>
          <w:szCs w:val="32"/>
        </w:rPr>
        <w:t>咨询电话：0660-3</w:t>
      </w:r>
      <w:r>
        <w:rPr>
          <w:rFonts w:hint="eastAsia" w:ascii="仿宋" w:hAnsi="仿宋" w:eastAsia="仿宋" w:cs="楷体"/>
          <w:color w:val="auto"/>
          <w:sz w:val="32"/>
          <w:szCs w:val="32"/>
          <w:lang w:val="en-US" w:eastAsia="zh-CN"/>
        </w:rPr>
        <w:t>828635</w:t>
      </w:r>
      <w:r>
        <w:rPr>
          <w:rFonts w:hint="eastAsia" w:ascii="仿宋" w:hAnsi="仿宋" w:eastAsia="仿宋" w:cs="楷体"/>
          <w:color w:val="auto"/>
          <w:sz w:val="32"/>
          <w:szCs w:val="32"/>
        </w:rPr>
        <w:t xml:space="preserve">       监督电话：0660-3399377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楷体"/>
          <w:color w:val="auto"/>
          <w:sz w:val="32"/>
          <w:szCs w:val="32"/>
        </w:rPr>
      </w:pPr>
    </w:p>
    <w:sectPr>
      <w:pgSz w:w="11906" w:h="16838"/>
      <w:pgMar w:top="1327" w:right="1701" w:bottom="132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TcwMDBjYjgzYWE3NjE3NmQ1ZTMyZWMwMzhhYmYifQ=="/>
  </w:docVars>
  <w:rsids>
    <w:rsidRoot w:val="008C75B6"/>
    <w:rsid w:val="00276A82"/>
    <w:rsid w:val="003D40FF"/>
    <w:rsid w:val="004D4CE5"/>
    <w:rsid w:val="0070586F"/>
    <w:rsid w:val="008C75B6"/>
    <w:rsid w:val="00DD423B"/>
    <w:rsid w:val="00EF19F7"/>
    <w:rsid w:val="0B8D4D02"/>
    <w:rsid w:val="131D71A2"/>
    <w:rsid w:val="13985409"/>
    <w:rsid w:val="1EF52A09"/>
    <w:rsid w:val="362175B5"/>
    <w:rsid w:val="3811436D"/>
    <w:rsid w:val="38251D24"/>
    <w:rsid w:val="39B301A7"/>
    <w:rsid w:val="3F073DA7"/>
    <w:rsid w:val="46C87A82"/>
    <w:rsid w:val="58C059A3"/>
    <w:rsid w:val="67CC445F"/>
    <w:rsid w:val="68E207AE"/>
    <w:rsid w:val="70842F4E"/>
    <w:rsid w:val="717B3914"/>
    <w:rsid w:val="76EA3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317</Words>
  <Characters>1810</Characters>
  <Lines>15</Lines>
  <Paragraphs>4</Paragraphs>
  <TotalTime>5</TotalTime>
  <ScaleCrop>false</ScaleCrop>
  <LinksUpToDate>false</LinksUpToDate>
  <CharactersWithSpaces>2123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2020-07-07T01:55:00Z</dcterms:created>
  <dc:creator>Administrator</dc:creator>
  <cp:lastModifiedBy>Administrator</cp:lastModifiedBy>
  <cp:lastPrinted>2020-07-07T02:30:00Z</cp:lastPrinted>
  <dcterms:modified xsi:type="dcterms:W3CDTF">2023-12-14T07:49:43Z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1F113B71BF8F4412812195C1556F98D1_13</vt:lpwstr>
  </property>
</Properties>
</file>