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汕尾市城区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批次城镇建设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用地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征地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项目被征地农民养老保障方案</w:t>
      </w:r>
    </w:p>
    <w:p>
      <w:pPr>
        <w:pStyle w:val="4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(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新湖村红山股份经济合作社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)</w:t>
      </w:r>
    </w:p>
    <w:p>
      <w:pPr>
        <w:spacing w:after="0" w:line="500" w:lineRule="exact"/>
        <w:ind w:firstLine="645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国家劳动保障部、国土资源部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14号，下称劳社部发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省劳动保障厅、国土资源厅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转发劳动保障部、国土资源部关于切实做好被征地农民社会保障工作有关问题的通知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粤劳社发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广东省人民政府办公厅《转发省人力资源社会保障厅关于进一步做好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我省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保障工作意见的通知》（粤府办〔2010〕41号）有关规定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，拟定汕尾市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</w:t>
      </w:r>
      <w:r>
        <w:rPr>
          <w:rFonts w:hint="eastAsia" w:ascii="仿宋_GB2312" w:hAnsi="仿宋_GB2312" w:eastAsia="仿宋_GB2312" w:cs="仿宋_GB2312"/>
          <w:sz w:val="32"/>
          <w:szCs w:val="32"/>
        </w:rPr>
        <w:t>被征地农民养老保障方案如下：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城区202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批次城镇建设用地项目涉及被征地农民实施社会养老保障。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二、纳入本次被征地农民养老保障的对象人数。汕尾市城区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批次城镇建设用地项目涉及的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东涌镇新湖村红山股份经济合作社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,应参加养老保险的被征地农民人数为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人，具体名单经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新湖村红山股份经济合作社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讨论确定后，由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新湖村红山股份经济合作社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核准、公示；如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新湖村红山股份经济合作社</w:t>
      </w:r>
      <w:r>
        <w:rPr>
          <w:rFonts w:hint="eastAsia" w:ascii="仿宋_GB2312" w:hAnsi="仿宋_GB2312" w:eastAsia="仿宋_GB2312" w:cs="仿宋_GB2312"/>
          <w:sz w:val="32"/>
          <w:szCs w:val="32"/>
        </w:rPr>
        <w:t>未能及时确定名单的，应向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书面说明原因，并由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镇人民政府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审核后，形成书面说明，报城区人力资源和社会保障局组织材料报，送市办理征地报批手续。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三、费用标准。按粤府办〔2010〕41号文规定，被征地农民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养老保障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按最低缴费标准每人每月50元，缴费年限为15年，保障资金每人9000元，计提保障资金人民币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捌万壹仟元整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81000.00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6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四、筹资办法。按《中华人民共和国物权法》第四十二条和粤府办〔2010〕41号文规定，单列计提的被征地农民养老保障资金列入征地成本。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3200" w:firstLineChars="10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汕尾市城区人力资源和社会保障局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after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after="0" w:line="560" w:lineRule="exact"/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ptab w:relativeTo="margin" w:alignment="center" w:leader="none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788C0"/>
    <w:multiLevelType w:val="singleLevel"/>
    <w:tmpl w:val="4F0788C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61A6"/>
    <w:rsid w:val="0003663B"/>
    <w:rsid w:val="000433EA"/>
    <w:rsid w:val="00050D03"/>
    <w:rsid w:val="000B0E89"/>
    <w:rsid w:val="000E279B"/>
    <w:rsid w:val="000F2DA9"/>
    <w:rsid w:val="00111A38"/>
    <w:rsid w:val="00170E74"/>
    <w:rsid w:val="00194DEA"/>
    <w:rsid w:val="001B39E6"/>
    <w:rsid w:val="001B54A7"/>
    <w:rsid w:val="001F5E9D"/>
    <w:rsid w:val="002567DF"/>
    <w:rsid w:val="002664FE"/>
    <w:rsid w:val="00284C17"/>
    <w:rsid w:val="002959EA"/>
    <w:rsid w:val="002B64A7"/>
    <w:rsid w:val="002B7910"/>
    <w:rsid w:val="002F5231"/>
    <w:rsid w:val="003155AF"/>
    <w:rsid w:val="00320CFA"/>
    <w:rsid w:val="00323B43"/>
    <w:rsid w:val="003247E7"/>
    <w:rsid w:val="0036224E"/>
    <w:rsid w:val="0036455E"/>
    <w:rsid w:val="00396DB0"/>
    <w:rsid w:val="003C0F58"/>
    <w:rsid w:val="003C6FE7"/>
    <w:rsid w:val="003D37D8"/>
    <w:rsid w:val="0040612D"/>
    <w:rsid w:val="00411B5B"/>
    <w:rsid w:val="00426133"/>
    <w:rsid w:val="004358AB"/>
    <w:rsid w:val="00436AC2"/>
    <w:rsid w:val="00447771"/>
    <w:rsid w:val="00451D15"/>
    <w:rsid w:val="00477830"/>
    <w:rsid w:val="00495B0F"/>
    <w:rsid w:val="00496737"/>
    <w:rsid w:val="004A0901"/>
    <w:rsid w:val="004E4956"/>
    <w:rsid w:val="0051206E"/>
    <w:rsid w:val="00515196"/>
    <w:rsid w:val="00515FFA"/>
    <w:rsid w:val="00526AF6"/>
    <w:rsid w:val="00540B85"/>
    <w:rsid w:val="0057303C"/>
    <w:rsid w:val="00587870"/>
    <w:rsid w:val="005B4BD5"/>
    <w:rsid w:val="005C272C"/>
    <w:rsid w:val="005D6B0D"/>
    <w:rsid w:val="005F5391"/>
    <w:rsid w:val="00615B67"/>
    <w:rsid w:val="00632241"/>
    <w:rsid w:val="00635536"/>
    <w:rsid w:val="006361BD"/>
    <w:rsid w:val="00650519"/>
    <w:rsid w:val="006539BD"/>
    <w:rsid w:val="00655392"/>
    <w:rsid w:val="00661E36"/>
    <w:rsid w:val="00675F8C"/>
    <w:rsid w:val="006915E9"/>
    <w:rsid w:val="006935DB"/>
    <w:rsid w:val="006A6803"/>
    <w:rsid w:val="006B1B54"/>
    <w:rsid w:val="006C6240"/>
    <w:rsid w:val="006F5577"/>
    <w:rsid w:val="00702DC4"/>
    <w:rsid w:val="007074DB"/>
    <w:rsid w:val="00712075"/>
    <w:rsid w:val="00742C3A"/>
    <w:rsid w:val="00772338"/>
    <w:rsid w:val="00774BF9"/>
    <w:rsid w:val="007D3A45"/>
    <w:rsid w:val="00802229"/>
    <w:rsid w:val="00850C1A"/>
    <w:rsid w:val="00857DF6"/>
    <w:rsid w:val="008627D4"/>
    <w:rsid w:val="00865FE1"/>
    <w:rsid w:val="0088510B"/>
    <w:rsid w:val="008B7726"/>
    <w:rsid w:val="008C48BD"/>
    <w:rsid w:val="008D1291"/>
    <w:rsid w:val="008E0B41"/>
    <w:rsid w:val="00902ACE"/>
    <w:rsid w:val="00952111"/>
    <w:rsid w:val="00982FA0"/>
    <w:rsid w:val="009A7A2D"/>
    <w:rsid w:val="009B39F4"/>
    <w:rsid w:val="009B5C8F"/>
    <w:rsid w:val="009F1657"/>
    <w:rsid w:val="00A71C32"/>
    <w:rsid w:val="00A71D62"/>
    <w:rsid w:val="00A95C73"/>
    <w:rsid w:val="00AB28A1"/>
    <w:rsid w:val="00AF44B9"/>
    <w:rsid w:val="00B26AEC"/>
    <w:rsid w:val="00B971F7"/>
    <w:rsid w:val="00B97A65"/>
    <w:rsid w:val="00B97C6C"/>
    <w:rsid w:val="00BD7C20"/>
    <w:rsid w:val="00BE1E96"/>
    <w:rsid w:val="00BF78D9"/>
    <w:rsid w:val="00C87926"/>
    <w:rsid w:val="00C92941"/>
    <w:rsid w:val="00CA5605"/>
    <w:rsid w:val="00CB139B"/>
    <w:rsid w:val="00CC4B92"/>
    <w:rsid w:val="00CD2748"/>
    <w:rsid w:val="00D026B0"/>
    <w:rsid w:val="00D029E3"/>
    <w:rsid w:val="00D03FFD"/>
    <w:rsid w:val="00D23657"/>
    <w:rsid w:val="00D311A9"/>
    <w:rsid w:val="00D31D50"/>
    <w:rsid w:val="00D40758"/>
    <w:rsid w:val="00D65C39"/>
    <w:rsid w:val="00D67D0D"/>
    <w:rsid w:val="00D76927"/>
    <w:rsid w:val="00DA5D76"/>
    <w:rsid w:val="00E23DC2"/>
    <w:rsid w:val="00E32EF5"/>
    <w:rsid w:val="00E5097F"/>
    <w:rsid w:val="00E60C49"/>
    <w:rsid w:val="00E71095"/>
    <w:rsid w:val="00E8756D"/>
    <w:rsid w:val="00E94792"/>
    <w:rsid w:val="00E94F2F"/>
    <w:rsid w:val="00EB0801"/>
    <w:rsid w:val="00F209AF"/>
    <w:rsid w:val="00F666D8"/>
    <w:rsid w:val="00F76671"/>
    <w:rsid w:val="00FA1BFD"/>
    <w:rsid w:val="00FA1F4F"/>
    <w:rsid w:val="00FB1AA5"/>
    <w:rsid w:val="00FB4239"/>
    <w:rsid w:val="00FE04C7"/>
    <w:rsid w:val="00FE3B93"/>
    <w:rsid w:val="00FF3C2A"/>
    <w:rsid w:val="02FF1107"/>
    <w:rsid w:val="058164C1"/>
    <w:rsid w:val="10BE3BA3"/>
    <w:rsid w:val="149B0286"/>
    <w:rsid w:val="15667DDB"/>
    <w:rsid w:val="158E3228"/>
    <w:rsid w:val="17F16310"/>
    <w:rsid w:val="17F44349"/>
    <w:rsid w:val="1A911DD2"/>
    <w:rsid w:val="1AD91377"/>
    <w:rsid w:val="1B1E24B5"/>
    <w:rsid w:val="21AC6C5D"/>
    <w:rsid w:val="22682FD8"/>
    <w:rsid w:val="231E3B97"/>
    <w:rsid w:val="253E4481"/>
    <w:rsid w:val="28F72581"/>
    <w:rsid w:val="293D22A5"/>
    <w:rsid w:val="2A8A2DED"/>
    <w:rsid w:val="2BC00AAD"/>
    <w:rsid w:val="2C1F48DC"/>
    <w:rsid w:val="2CAC4355"/>
    <w:rsid w:val="2D7945F2"/>
    <w:rsid w:val="318E5BDB"/>
    <w:rsid w:val="3A1168A2"/>
    <w:rsid w:val="3B544647"/>
    <w:rsid w:val="40A75D40"/>
    <w:rsid w:val="442925F1"/>
    <w:rsid w:val="48C51663"/>
    <w:rsid w:val="4A0E40AC"/>
    <w:rsid w:val="4A6B7270"/>
    <w:rsid w:val="50057C6F"/>
    <w:rsid w:val="536A377D"/>
    <w:rsid w:val="5543615B"/>
    <w:rsid w:val="5B304098"/>
    <w:rsid w:val="5B4C6066"/>
    <w:rsid w:val="5E9D1AFE"/>
    <w:rsid w:val="5EBD53E5"/>
    <w:rsid w:val="614A2175"/>
    <w:rsid w:val="665247FB"/>
    <w:rsid w:val="67B73194"/>
    <w:rsid w:val="69592976"/>
    <w:rsid w:val="69EA2BB4"/>
    <w:rsid w:val="6DCC6357"/>
    <w:rsid w:val="758A199B"/>
    <w:rsid w:val="77603318"/>
    <w:rsid w:val="79474A4A"/>
    <w:rsid w:val="7BC3342C"/>
    <w:rsid w:val="7BE542D5"/>
    <w:rsid w:val="7D44252A"/>
    <w:rsid w:val="7FA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7">
    <w:name w:val="标题 Char"/>
    <w:basedOn w:val="6"/>
    <w:link w:val="4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104</Words>
  <Characters>596</Characters>
  <Lines>4</Lines>
  <Paragraphs>1</Paragraphs>
  <TotalTime>1</TotalTime>
  <ScaleCrop>false</ScaleCrop>
  <LinksUpToDate>false</LinksUpToDate>
  <CharactersWithSpaces>699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2019-08-06T03:45:00Z</dcterms:created>
  <dc:creator>Administrator</dc:creator>
  <cp:lastModifiedBy>Administrator</cp:lastModifiedBy>
  <cp:lastPrinted>2021-08-30T03:21:00Z</cp:lastPrinted>
  <dcterms:modified xsi:type="dcterms:W3CDTF">2022-06-22T02:26:00Z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