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汕尾市城区2020年度第二批次城镇建设用地征收土地补偿安置方案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（新兴社区居民委员会盐仕居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民小组部分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为实施我市城区土地利用总体规划和城市规划，加快市区发展步伐，按照市政府的工作部署，我局拟对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汕尾市城区香洲街道新兴社区居民委员会盐仕居民小组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位于市区香洲街道“狮地山”（土名）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的集体土地进行征收，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汕尾市城区2020年度第二批次次城镇建设用地。根据《中华人民共和国土地管理法》、《广东省实施〈中华人民共和国土地管理法〉办法》及《广东省征地补偿保护标准》等法律法规的相关规定，特拟订如下征地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一、拟征收土地位置：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汕尾市城区香洲街道“狮地山”(土名)，面积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5.1941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公顷（征地四至范围详见征地红线图）。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二、拟征收土地面积及地类：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拟征收土地面积5.1941公顷（其中园地0.1921公顷、林地1.4394公顷、未利用地3.5626公顷）（具体征地地类面积以征地红线图为准）。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三、征收土地补偿标准：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（一）土地补偿费及安置补助费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根据区片综合地价标准补偿，其中耕地91.6500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万元/公顷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，园地91.6500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万元/公顷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林地41.2425万元/公顷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其他农用地91.6500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万元/公顷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未利用地36.6600万元/公顷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（二）青苗作物及附着物补偿费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征地范围内的青苗作物及附着物按有关规定，根据登记情况，经现场调查核实后给予补偿。自征地预公告发布后，凡在拟征土地上抢栽、抢种、抢建的地上附着物和青苗，征地时一律不予补偿。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四、安置途径：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（一）本次征收土地付给土地补偿费及安置补助费；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按实际征收土地面积的15%比例安排留用地，留用地折算成货币补偿，补偿标准为1556万元/公顷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（三）被征地农民养老保障。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汕尾市城区自然资源局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4D"/>
    <w:rsid w:val="00056D2C"/>
    <w:rsid w:val="001B2007"/>
    <w:rsid w:val="001D2DFD"/>
    <w:rsid w:val="00423652"/>
    <w:rsid w:val="005C484D"/>
    <w:rsid w:val="007463C2"/>
    <w:rsid w:val="009E1EF4"/>
    <w:rsid w:val="00B923A2"/>
    <w:rsid w:val="00C35B1E"/>
    <w:rsid w:val="00C76F3D"/>
    <w:rsid w:val="00D923C5"/>
    <w:rsid w:val="00E3550B"/>
    <w:rsid w:val="32A86129"/>
    <w:rsid w:val="352511A5"/>
    <w:rsid w:val="4ED353EA"/>
    <w:rsid w:val="51DF33C7"/>
    <w:rsid w:val="68F34E9D"/>
    <w:rsid w:val="7447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</Words>
  <Characters>1385</Characters>
  <Lines>11</Lines>
  <Paragraphs>3</Paragraphs>
  <TotalTime>2</TotalTime>
  <ScaleCrop>false</ScaleCrop>
  <LinksUpToDate>false</LinksUpToDate>
  <CharactersWithSpaces>1624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2021-05-19T09:01:00Z</dcterms:created>
  <dc:creator>PC</dc:creator>
  <cp:lastModifiedBy>Administrator</cp:lastModifiedBy>
  <dcterms:modified xsi:type="dcterms:W3CDTF">2021-08-19T08:49:25Z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